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060B90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A537A9">
        <w:rPr>
          <w:bCs/>
          <w:noProof w:val="0"/>
          <w:sz w:val="24"/>
          <w:szCs w:val="24"/>
        </w:rPr>
        <w:t>09212</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F777C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34427">
        <w:rPr>
          <w:rFonts w:cs="Arial"/>
          <w:b/>
          <w:bCs/>
          <w:sz w:val="24"/>
          <w:lang w:eastAsia="ja-JP"/>
        </w:rPr>
        <w:t>8.25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A15F65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8693A">
        <w:rPr>
          <w:rFonts w:ascii="Arial" w:hAnsi="Arial" w:cs="Arial"/>
          <w:b/>
          <w:bCs/>
          <w:sz w:val="24"/>
        </w:rPr>
        <w:t xml:space="preserve">Recap of intended </w:t>
      </w:r>
      <w:r w:rsidR="00334427">
        <w:rPr>
          <w:rFonts w:ascii="Arial" w:hAnsi="Arial" w:cs="Arial"/>
          <w:b/>
          <w:bCs/>
          <w:sz w:val="24"/>
        </w:rPr>
        <w:t>UE assistance to diminish thermal issues</w:t>
      </w:r>
      <w:r w:rsidR="009C3D18">
        <w:rPr>
          <w:rFonts w:ascii="Arial" w:hAnsi="Arial" w:cs="Arial"/>
          <w:b/>
          <w:bCs/>
          <w:sz w:val="24"/>
        </w:rPr>
        <w:t xml:space="preserve"> </w:t>
      </w:r>
    </w:p>
    <w:p w14:paraId="3AC3A0B1" w14:textId="4262FFE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34427">
        <w:rPr>
          <w:rFonts w:ascii="Arial" w:hAnsi="Arial" w:cs="Arial"/>
          <w:b/>
          <w:bCs/>
          <w:sz w:val="24"/>
        </w:rPr>
        <w:t>TEI14</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334427">
        <w:rPr>
          <w:rFonts w:ascii="Arial" w:hAnsi="Arial" w:cs="Arial"/>
          <w:b/>
          <w:bCs/>
          <w:sz w:val="24"/>
        </w:rPr>
        <w:t>4</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5EE9B2F" w14:textId="67BE92CA" w:rsidR="00026668" w:rsidRDefault="00026668" w:rsidP="00271FF9">
      <w:pPr>
        <w:jc w:val="both"/>
        <w:rPr>
          <w:lang w:val="en-US" w:eastAsia="zh-CN"/>
        </w:rPr>
      </w:pPr>
      <w:r>
        <w:t>In RAN2#97</w:t>
      </w:r>
      <w:r>
        <w:t xml:space="preserve"> an issue with thermal challenges of devices that support high throughput configurations</w:t>
      </w:r>
      <w:r>
        <w:t xml:space="preserve"> was brought up [1]. </w:t>
      </w:r>
      <w:r>
        <w:t>RAN2#97bis confirmed that</w:t>
      </w:r>
      <w:r w:rsidRPr="00D573E3">
        <w:rPr>
          <w:lang w:eastAsia="zh-CN"/>
        </w:rPr>
        <w:t xml:space="preserve"> </w:t>
      </w:r>
      <w:r>
        <w:rPr>
          <w:lang w:eastAsia="zh-CN"/>
        </w:rPr>
        <w:t>the case when radio configurations related factors contribute to UE’s overheat sh</w:t>
      </w:r>
      <w:r w:rsidRPr="00D573E3">
        <w:rPr>
          <w:lang w:eastAsia="zh-CN"/>
        </w:rPr>
        <w:t>ould solvable by standardized soluti</w:t>
      </w:r>
      <w:r>
        <w:rPr>
          <w:lang w:eastAsia="zh-CN"/>
        </w:rPr>
        <w:t xml:space="preserve">on. </w:t>
      </w:r>
      <w:r w:rsidRPr="00762946">
        <w:rPr>
          <w:lang w:eastAsia="zh-CN"/>
        </w:rPr>
        <w:t>21 co</w:t>
      </w:r>
      <w:r w:rsidR="00B92245">
        <w:rPr>
          <w:lang w:eastAsia="zh-CN"/>
        </w:rPr>
        <w:t>mpanies,</w:t>
      </w:r>
      <w:r w:rsidR="00271FF9">
        <w:rPr>
          <w:lang w:eastAsia="zh-CN"/>
        </w:rPr>
        <w:t xml:space="preserve"> including UE vendors, </w:t>
      </w:r>
      <w:r>
        <w:rPr>
          <w:lang w:eastAsia="zh-CN"/>
        </w:rPr>
        <w:t>acknowledged</w:t>
      </w:r>
      <w:r w:rsidRPr="00762946">
        <w:rPr>
          <w:lang w:eastAsia="zh-CN"/>
        </w:rPr>
        <w:t xml:space="preserve"> the following </w:t>
      </w:r>
      <w:r>
        <w:rPr>
          <w:lang w:eastAsia="zh-CN"/>
        </w:rPr>
        <w:t xml:space="preserve">official </w:t>
      </w:r>
      <w:r w:rsidRPr="00762946">
        <w:rPr>
          <w:lang w:eastAsia="zh-CN"/>
        </w:rPr>
        <w:t>scope (</w:t>
      </w:r>
      <w:hyperlink r:id="rId7" w:history="1">
        <w:r w:rsidRPr="00762946">
          <w:rPr>
            <w:rStyle w:val="Hyperlink"/>
            <w:lang w:eastAsia="zh-CN"/>
          </w:rPr>
          <w:t>R2-1703939</w:t>
        </w:r>
      </w:hyperlink>
      <w:r w:rsidRPr="00762946">
        <w:rPr>
          <w:lang w:eastAsia="zh-CN"/>
        </w:rPr>
        <w:t>)</w:t>
      </w:r>
      <w:r w:rsidR="00271FF9">
        <w:rPr>
          <w:lang w:eastAsia="zh-CN"/>
        </w:rPr>
        <w:t xml:space="preserve"> of the technical enhancement</w:t>
      </w:r>
      <w:r w:rsidRPr="00762946">
        <w:rPr>
          <w:lang w:eastAsia="zh-CN"/>
        </w:rPr>
        <w:t>:</w:t>
      </w:r>
    </w:p>
    <w:p w14:paraId="6DC43602" w14:textId="77777777" w:rsidR="00026668" w:rsidRPr="00271FF9" w:rsidRDefault="00026668" w:rsidP="00026668">
      <w:pPr>
        <w:pStyle w:val="ListParagraph"/>
        <w:numPr>
          <w:ilvl w:val="0"/>
          <w:numId w:val="5"/>
        </w:numPr>
        <w:overflowPunct w:val="0"/>
        <w:autoSpaceDE w:val="0"/>
        <w:autoSpaceDN w:val="0"/>
        <w:adjustRightInd w:val="0"/>
        <w:spacing w:line="300" w:lineRule="atLeast"/>
        <w:ind w:leftChars="0"/>
        <w:contextualSpacing/>
        <w:jc w:val="left"/>
        <w:textAlignment w:val="baseline"/>
        <w:rPr>
          <w:rFonts w:ascii="Times New Roman" w:eastAsia="Times New Roman" w:hAnsi="Times New Roman" w:cs="Times New Roman"/>
          <w:i/>
          <w:sz w:val="20"/>
          <w:szCs w:val="20"/>
          <w:lang w:eastAsia="en-US"/>
        </w:rPr>
      </w:pPr>
      <w:r w:rsidRPr="00271FF9">
        <w:rPr>
          <w:rFonts w:ascii="Times New Roman" w:eastAsia="Times New Roman" w:hAnsi="Times New Roman" w:cs="Times New Roman"/>
          <w:i/>
          <w:sz w:val="20"/>
          <w:szCs w:val="20"/>
          <w:lang w:eastAsia="en-US"/>
        </w:rPr>
        <w:t>A specification based solution to address UE overheating problem under network control.</w:t>
      </w:r>
    </w:p>
    <w:p w14:paraId="4545CDC5" w14:textId="77777777" w:rsidR="00271FF9" w:rsidRDefault="00271FF9" w:rsidP="00EA1F30">
      <w:pPr>
        <w:jc w:val="both"/>
      </w:pPr>
    </w:p>
    <w:p w14:paraId="49C7ED0A" w14:textId="163FFD59" w:rsidR="00334427" w:rsidRDefault="00026668" w:rsidP="00EA1F30">
      <w:pPr>
        <w:jc w:val="both"/>
      </w:pPr>
      <w:r>
        <w:t>Th</w:t>
      </w:r>
      <w:r w:rsidR="00271FF9">
        <w:t xml:space="preserve">ere were </w:t>
      </w:r>
      <w:r w:rsidR="00981DE6">
        <w:t>numerous</w:t>
      </w:r>
      <w:r w:rsidR="00271FF9">
        <w:t xml:space="preserve"> discussions handled since RAN2#97 </w:t>
      </w:r>
      <w:r w:rsidR="00981DE6">
        <w:t xml:space="preserve">(email discussions reports in </w:t>
      </w:r>
      <w:r w:rsidR="00EA1F30">
        <w:t>[2],</w:t>
      </w:r>
      <w:r w:rsidR="00271FF9">
        <w:t>[4],[5]</w:t>
      </w:r>
      <w:r w:rsidR="00B92245">
        <w:t>,[6]</w:t>
      </w:r>
      <w:r w:rsidR="00981DE6">
        <w:t>)</w:t>
      </w:r>
      <w:r w:rsidR="00EA1F30">
        <w:t xml:space="preserve"> </w:t>
      </w:r>
      <w:r w:rsidR="00271FF9">
        <w:t xml:space="preserve">aiming at </w:t>
      </w:r>
      <w:r w:rsidR="00B92245">
        <w:t>understanding</w:t>
      </w:r>
      <w:r w:rsidR="00271FF9">
        <w:t xml:space="preserve"> the </w:t>
      </w:r>
      <w:r w:rsidR="00B92245">
        <w:t>detailed use case</w:t>
      </w:r>
      <w:r w:rsidR="00271FF9">
        <w:t xml:space="preserve"> and </w:t>
      </w:r>
      <w:r w:rsidR="00B92245">
        <w:t xml:space="preserve">ultimately </w:t>
      </w:r>
      <w:r w:rsidR="00271FF9">
        <w:t>down selection of a solution</w:t>
      </w:r>
      <w:r w:rsidR="00B92245">
        <w:t>. The undertaken agreements in the course of working out the solution were progressing as follows:</w:t>
      </w:r>
    </w:p>
    <w:p w14:paraId="15C60E21" w14:textId="42C6CD13" w:rsidR="00026668" w:rsidRPr="001349C4" w:rsidRDefault="00026668" w:rsidP="00026668">
      <w:pPr>
        <w:pStyle w:val="Doc-text2"/>
        <w:ind w:left="0" w:firstLine="0"/>
      </w:pPr>
      <w:r>
        <w:t>RAN2#97bis:</w:t>
      </w:r>
    </w:p>
    <w:p w14:paraId="6A18BCA9" w14:textId="77777777" w:rsidR="00026668" w:rsidRPr="001349C4" w:rsidRDefault="00026668" w:rsidP="00026668">
      <w:pPr>
        <w:pStyle w:val="Doc-text2"/>
      </w:pPr>
    </w:p>
    <w:p w14:paraId="520A93D5" w14:textId="77777777" w:rsidR="00026668" w:rsidRPr="001349C4" w:rsidRDefault="00026668" w:rsidP="00026668">
      <w:pPr>
        <w:pStyle w:val="Doc-text2"/>
        <w:pBdr>
          <w:top w:val="single" w:sz="4" w:space="1" w:color="auto"/>
          <w:left w:val="single" w:sz="4" w:space="4" w:color="auto"/>
          <w:bottom w:val="single" w:sz="4" w:space="1" w:color="auto"/>
          <w:right w:val="single" w:sz="4" w:space="4" w:color="auto"/>
        </w:pBdr>
      </w:pPr>
      <w:r w:rsidRPr="001349C4">
        <w:t>Agreements</w:t>
      </w:r>
    </w:p>
    <w:p w14:paraId="7AD6368E" w14:textId="77777777" w:rsidR="00026668" w:rsidRPr="001349C4" w:rsidRDefault="00026668" w:rsidP="00026668">
      <w:pPr>
        <w:pStyle w:val="Doc-text2"/>
        <w:pBdr>
          <w:top w:val="single" w:sz="4" w:space="1" w:color="auto"/>
          <w:left w:val="single" w:sz="4" w:space="4" w:color="auto"/>
          <w:bottom w:val="single" w:sz="4" w:space="1" w:color="auto"/>
          <w:right w:val="single" w:sz="4" w:space="4" w:color="auto"/>
        </w:pBdr>
      </w:pPr>
      <w:r w:rsidRPr="001349C4">
        <w:t>1</w:t>
      </w:r>
      <w:r w:rsidRPr="00B92245">
        <w:t xml:space="preserve">: </w:t>
      </w:r>
      <w:r w:rsidRPr="00B92245">
        <w:rPr>
          <w:b/>
        </w:rPr>
        <w:t>A specification based solution is to be supported to address UE overheating problem under network control.</w:t>
      </w:r>
      <w:r w:rsidRPr="001349C4">
        <w:t xml:space="preserve"> UE is prevented from frequent trigger of this procedure.</w:t>
      </w:r>
    </w:p>
    <w:p w14:paraId="06F7E02C" w14:textId="77777777" w:rsidR="00026668" w:rsidRPr="001349C4" w:rsidRDefault="00026668" w:rsidP="00026668">
      <w:pPr>
        <w:pStyle w:val="Doc-text2"/>
        <w:pBdr>
          <w:top w:val="single" w:sz="4" w:space="1" w:color="auto"/>
          <w:left w:val="single" w:sz="4" w:space="4" w:color="auto"/>
          <w:bottom w:val="single" w:sz="4" w:space="1" w:color="auto"/>
          <w:right w:val="single" w:sz="4" w:space="4" w:color="auto"/>
        </w:pBdr>
      </w:pPr>
      <w:r w:rsidRPr="001349C4">
        <w:t>–</w:t>
      </w:r>
      <w:r w:rsidRPr="001349C4">
        <w:tab/>
        <w:t>down selection among the following solutions</w:t>
      </w:r>
    </w:p>
    <w:p w14:paraId="6E5FB1C0" w14:textId="77777777" w:rsidR="00026668" w:rsidRPr="001349C4" w:rsidRDefault="00026668" w:rsidP="00026668">
      <w:pPr>
        <w:pStyle w:val="Doc-text2"/>
        <w:pBdr>
          <w:top w:val="single" w:sz="4" w:space="1" w:color="auto"/>
          <w:left w:val="single" w:sz="4" w:space="4" w:color="auto"/>
          <w:bottom w:val="single" w:sz="4" w:space="1" w:color="auto"/>
          <w:right w:val="single" w:sz="4" w:space="4" w:color="auto"/>
        </w:pBdr>
      </w:pPr>
      <w:r w:rsidRPr="001349C4">
        <w:t>1.</w:t>
      </w:r>
      <w:r w:rsidRPr="001349C4">
        <w:tab/>
        <w:t>Report UE’s temperature</w:t>
      </w:r>
    </w:p>
    <w:p w14:paraId="683314AC" w14:textId="77777777" w:rsidR="00026668" w:rsidRPr="001349C4" w:rsidRDefault="00026668" w:rsidP="00026668">
      <w:pPr>
        <w:pStyle w:val="Doc-text2"/>
        <w:pBdr>
          <w:top w:val="single" w:sz="4" w:space="1" w:color="auto"/>
          <w:left w:val="single" w:sz="4" w:space="4" w:color="auto"/>
          <w:bottom w:val="single" w:sz="4" w:space="1" w:color="auto"/>
          <w:right w:val="single" w:sz="4" w:space="4" w:color="auto"/>
        </w:pBdr>
      </w:pPr>
      <w:r w:rsidRPr="001349C4">
        <w:t>2.</w:t>
      </w:r>
      <w:r w:rsidRPr="001349C4">
        <w:tab/>
        <w:t>1 bit indication of overheating or not</w:t>
      </w:r>
    </w:p>
    <w:p w14:paraId="0AAD097E" w14:textId="77777777" w:rsidR="00026668" w:rsidRPr="001349C4" w:rsidRDefault="00026668" w:rsidP="00026668">
      <w:pPr>
        <w:pStyle w:val="Doc-text2"/>
        <w:pBdr>
          <w:top w:val="single" w:sz="4" w:space="1" w:color="auto"/>
          <w:left w:val="single" w:sz="4" w:space="4" w:color="auto"/>
          <w:bottom w:val="single" w:sz="4" w:space="1" w:color="auto"/>
          <w:right w:val="single" w:sz="4" w:space="4" w:color="auto"/>
        </w:pBdr>
      </w:pPr>
      <w:r w:rsidRPr="001349C4">
        <w:t>3.</w:t>
      </w:r>
      <w:r w:rsidRPr="001349C4">
        <w:tab/>
        <w:t xml:space="preserve">Report UE temporary category/capability </w:t>
      </w:r>
    </w:p>
    <w:p w14:paraId="2B51D5AE" w14:textId="77777777" w:rsidR="00026668" w:rsidRPr="001349C4" w:rsidRDefault="00026668" w:rsidP="00026668">
      <w:pPr>
        <w:pStyle w:val="Doc-text2"/>
        <w:pBdr>
          <w:top w:val="single" w:sz="4" w:space="1" w:color="auto"/>
          <w:left w:val="single" w:sz="4" w:space="4" w:color="auto"/>
          <w:bottom w:val="single" w:sz="4" w:space="1" w:color="auto"/>
          <w:right w:val="single" w:sz="4" w:space="4" w:color="auto"/>
        </w:pBdr>
      </w:pPr>
      <w:r w:rsidRPr="001349C4">
        <w:t>4.</w:t>
      </w:r>
      <w:r w:rsidRPr="001349C4">
        <w:tab/>
        <w:t>Assistance information for parameter re-configuration</w:t>
      </w:r>
    </w:p>
    <w:p w14:paraId="7D7F42CF" w14:textId="77777777" w:rsidR="00026668" w:rsidRPr="001349C4" w:rsidRDefault="00026668" w:rsidP="00026668">
      <w:pPr>
        <w:pStyle w:val="Doc-text2"/>
        <w:pBdr>
          <w:top w:val="single" w:sz="4" w:space="1" w:color="auto"/>
          <w:left w:val="single" w:sz="4" w:space="4" w:color="auto"/>
          <w:bottom w:val="single" w:sz="4" w:space="1" w:color="auto"/>
          <w:right w:val="single" w:sz="4" w:space="4" w:color="auto"/>
        </w:pBdr>
      </w:pPr>
      <w:r w:rsidRPr="001349C4">
        <w:t>5.</w:t>
      </w:r>
      <w:r w:rsidRPr="001349C4">
        <w:tab/>
        <w:t>Other solution, if it exclusively addresses the exceptional generation of UE’s heat</w:t>
      </w:r>
    </w:p>
    <w:p w14:paraId="1632EDCC" w14:textId="77777777" w:rsidR="00026668" w:rsidRPr="001349C4" w:rsidRDefault="00026668" w:rsidP="00026668">
      <w:pPr>
        <w:pStyle w:val="Doc-text2"/>
      </w:pPr>
    </w:p>
    <w:p w14:paraId="4C8E7D4A" w14:textId="2B73C5AF" w:rsidR="00334427" w:rsidRDefault="00334427" w:rsidP="00334427">
      <w:pPr>
        <w:pStyle w:val="Doc-text2"/>
        <w:ind w:left="0" w:firstLine="0"/>
      </w:pPr>
      <w:r>
        <w:t>RAN2#98:</w:t>
      </w:r>
    </w:p>
    <w:p w14:paraId="11696F74" w14:textId="77777777" w:rsidR="00334427" w:rsidRDefault="00334427" w:rsidP="00334427">
      <w:pPr>
        <w:pStyle w:val="Doc-text2"/>
        <w:pBdr>
          <w:top w:val="single" w:sz="4" w:space="1" w:color="auto"/>
          <w:left w:val="single" w:sz="4" w:space="4" w:color="auto"/>
          <w:bottom w:val="single" w:sz="4" w:space="1" w:color="auto"/>
          <w:right w:val="single" w:sz="4" w:space="4" w:color="auto"/>
        </w:pBdr>
      </w:pPr>
      <w:r>
        <w:t>Agreements</w:t>
      </w:r>
    </w:p>
    <w:p w14:paraId="14E57A61" w14:textId="77777777" w:rsidR="00334427" w:rsidRDefault="00334427" w:rsidP="00334427">
      <w:pPr>
        <w:pStyle w:val="Doc-text2"/>
        <w:pBdr>
          <w:top w:val="single" w:sz="4" w:space="1" w:color="auto"/>
          <w:left w:val="single" w:sz="4" w:space="4" w:color="auto"/>
          <w:bottom w:val="single" w:sz="4" w:space="1" w:color="auto"/>
          <w:right w:val="single" w:sz="4" w:space="4" w:color="auto"/>
        </w:pBdr>
      </w:pPr>
      <w:r w:rsidRPr="00B92245">
        <w:t>1:</w:t>
      </w:r>
      <w:r w:rsidRPr="00B92245">
        <w:tab/>
      </w:r>
      <w:r w:rsidRPr="00B92245">
        <w:rPr>
          <w:b/>
        </w:rPr>
        <w:t>To alleviate the UE’s overheating problem, a specification based solution for eNB to reconfigure</w:t>
      </w:r>
      <w:r>
        <w:t xml:space="preserve"> e.g. reduced number of activated component carriers, reduced MIMO layer capability, reduced modulation order of the UE is supported. </w:t>
      </w:r>
    </w:p>
    <w:p w14:paraId="4294886C" w14:textId="77777777" w:rsidR="00334427" w:rsidRDefault="00334427" w:rsidP="00334427">
      <w:pPr>
        <w:pStyle w:val="Doc-text2"/>
        <w:pBdr>
          <w:top w:val="single" w:sz="4" w:space="1" w:color="auto"/>
          <w:left w:val="single" w:sz="4" w:space="4" w:color="auto"/>
          <w:bottom w:val="single" w:sz="4" w:space="1" w:color="auto"/>
          <w:right w:val="single" w:sz="4" w:space="4" w:color="auto"/>
        </w:pBdr>
      </w:pPr>
      <w:r>
        <w:t>2:</w:t>
      </w:r>
      <w:r>
        <w:tab/>
        <w:t xml:space="preserve">It is not considered to specify Option 1 (temperature report) as a solution to address UE overheating problem. </w:t>
      </w:r>
    </w:p>
    <w:p w14:paraId="57425F04" w14:textId="77777777" w:rsidR="00334427" w:rsidRDefault="00334427" w:rsidP="00334427">
      <w:pPr>
        <w:pStyle w:val="Doc-text2"/>
        <w:pBdr>
          <w:top w:val="single" w:sz="4" w:space="1" w:color="auto"/>
          <w:left w:val="single" w:sz="4" w:space="4" w:color="auto"/>
          <w:bottom w:val="single" w:sz="4" w:space="1" w:color="auto"/>
          <w:right w:val="single" w:sz="4" w:space="4" w:color="auto"/>
        </w:pBdr>
      </w:pPr>
      <w:r>
        <w:t>3</w:t>
      </w:r>
      <w:r>
        <w:tab/>
        <w:t>The solution will be based on option 3. (Report UE temporary category/capability) or option 4 (Assistance information for parameter re-configuration) or some combination. This does not exclude an indication to the eNB that the cause is due to overheating.</w:t>
      </w:r>
    </w:p>
    <w:p w14:paraId="2843F6BE" w14:textId="77777777" w:rsidR="00334427" w:rsidRDefault="00334427" w:rsidP="00334427">
      <w:pPr>
        <w:pStyle w:val="Doc-text2"/>
      </w:pPr>
      <w:bookmarkStart w:id="1" w:name="_Toc482941850"/>
      <w:r>
        <w:t>=&gt;</w:t>
      </w:r>
      <w:r>
        <w:tab/>
        <w:t>Offline discussion to progress on the solution (Huawei, offline discussion 17)</w:t>
      </w:r>
      <w:bookmarkEnd w:id="1"/>
    </w:p>
    <w:p w14:paraId="2F1B10FF" w14:textId="77777777" w:rsidR="00981DE6" w:rsidRDefault="00981DE6" w:rsidP="0089265A">
      <w:pPr>
        <w:widowControl w:val="0"/>
        <w:tabs>
          <w:tab w:val="left" w:pos="1190"/>
        </w:tabs>
        <w:autoSpaceDE w:val="0"/>
        <w:autoSpaceDN w:val="0"/>
        <w:adjustRightInd w:val="0"/>
        <w:spacing w:after="0"/>
      </w:pPr>
    </w:p>
    <w:p w14:paraId="2FAB0139" w14:textId="3C8B651B" w:rsidR="00EA1F30" w:rsidRPr="009B6E03" w:rsidRDefault="00C10889" w:rsidP="00C10889">
      <w:pPr>
        <w:widowControl w:val="0"/>
        <w:tabs>
          <w:tab w:val="left" w:pos="1190"/>
        </w:tabs>
        <w:autoSpaceDE w:val="0"/>
        <w:autoSpaceDN w:val="0"/>
        <w:adjustRightInd w:val="0"/>
        <w:spacing w:after="0"/>
        <w:jc w:val="both"/>
      </w:pPr>
      <w:r>
        <w:t>In this contribution, we analyse how t</w:t>
      </w:r>
      <w:r>
        <w:t xml:space="preserve">he companion CRs </w:t>
      </w:r>
      <w:r w:rsidR="0068693A">
        <w:t>(</w:t>
      </w:r>
      <w:r>
        <w:t>to the recent email discussion report</w:t>
      </w:r>
      <w:r w:rsidR="0068693A">
        <w:t>)</w:t>
      </w:r>
      <w:r>
        <w:t xml:space="preserve"> miss the correlation to the originally justified </w:t>
      </w:r>
      <w:r>
        <w:t>objective, w</w:t>
      </w:r>
      <w:r w:rsidR="00981DE6">
        <w:t xml:space="preserve">hile the general interest was in comping up with a REL-14 technical enhancement for the </w:t>
      </w:r>
      <w:r>
        <w:t>specific</w:t>
      </w:r>
      <w:r w:rsidR="00981DE6">
        <w:t xml:space="preserve"> </w:t>
      </w:r>
      <w:r>
        <w:t xml:space="preserve">problem.  </w:t>
      </w:r>
    </w:p>
    <w:p w14:paraId="127ACA6D" w14:textId="37CCC31E" w:rsidR="00CD4C7B" w:rsidRDefault="00CD4C7B" w:rsidP="00CD4C7B">
      <w:pPr>
        <w:pStyle w:val="Heading1"/>
      </w:pPr>
      <w:r w:rsidRPr="007057A3">
        <w:lastRenderedPageBreak/>
        <w:t>2</w:t>
      </w:r>
      <w:r w:rsidRPr="007057A3">
        <w:tab/>
      </w:r>
      <w:r w:rsidR="007057A3" w:rsidRPr="007057A3">
        <w:t>Di</w:t>
      </w:r>
      <w:r w:rsidR="00237CED">
        <w:t>s</w:t>
      </w:r>
      <w:r w:rsidR="007057A3" w:rsidRPr="007057A3">
        <w:t>cussion</w:t>
      </w:r>
    </w:p>
    <w:p w14:paraId="4566192F" w14:textId="3F49EFEB" w:rsidR="00D75CFE" w:rsidRPr="00D75CFE" w:rsidRDefault="00D75CFE" w:rsidP="00D75CFE">
      <w:pPr>
        <w:pStyle w:val="Heading3"/>
      </w:pPr>
      <w:r>
        <w:t>2.1</w:t>
      </w:r>
      <w:r>
        <w:tab/>
        <w:t>Target use case</w:t>
      </w:r>
    </w:p>
    <w:p w14:paraId="14C1D8B2" w14:textId="0DCE11FA" w:rsidR="00F0273D" w:rsidRDefault="00F0273D" w:rsidP="00F0273D">
      <w:r>
        <w:t>The identified use case that originally justified the need for Rel-14 technical enhancement was e</w:t>
      </w:r>
      <w:r>
        <w:rPr>
          <w:lang w:eastAsia="zh-CN"/>
        </w:rPr>
        <w:t>xceptional generation of</w:t>
      </w:r>
      <w:r w:rsidRPr="00D573E3">
        <w:rPr>
          <w:lang w:eastAsia="zh-CN"/>
        </w:rPr>
        <w:t xml:space="preserve"> UE’s heat </w:t>
      </w:r>
      <w:r>
        <w:rPr>
          <w:lang w:eastAsia="zh-CN"/>
        </w:rPr>
        <w:t xml:space="preserve">that </w:t>
      </w:r>
      <w:r>
        <w:rPr>
          <w:lang w:eastAsia="zh-CN"/>
        </w:rPr>
        <w:t>can lead to h</w:t>
      </w:r>
      <w:r w:rsidRPr="00D573E3">
        <w:rPr>
          <w:lang w:eastAsia="zh-CN"/>
        </w:rPr>
        <w:t>ar</w:t>
      </w:r>
      <w:r>
        <w:rPr>
          <w:lang w:eastAsia="zh-CN"/>
        </w:rPr>
        <w:t>dware multifunction, damage of battery/</w:t>
      </w:r>
      <w:r w:rsidRPr="00D573E3">
        <w:rPr>
          <w:lang w:eastAsia="zh-CN"/>
        </w:rPr>
        <w:t>device and</w:t>
      </w:r>
      <w:r>
        <w:rPr>
          <w:lang w:eastAsia="zh-CN"/>
        </w:rPr>
        <w:t xml:space="preserve"> generally to d</w:t>
      </w:r>
      <w:r>
        <w:t>egradation of performance [2].</w:t>
      </w:r>
    </w:p>
    <w:p w14:paraId="177D51AC" w14:textId="20EEFAF4" w:rsidR="0068693A" w:rsidRDefault="00F0273D" w:rsidP="00F0273D">
      <w:pPr>
        <w:rPr>
          <w:lang w:eastAsia="zh-CN"/>
        </w:rPr>
      </w:pPr>
      <w:r>
        <w:t>Even though such a</w:t>
      </w:r>
      <w:r>
        <w:rPr>
          <w:lang w:eastAsia="zh-CN"/>
        </w:rPr>
        <w:t xml:space="preserve"> problem </w:t>
      </w:r>
      <w:r>
        <w:rPr>
          <w:lang w:eastAsia="zh-CN"/>
        </w:rPr>
        <w:t>is known and can be</w:t>
      </w:r>
      <w:r>
        <w:rPr>
          <w:lang w:eastAsia="zh-CN"/>
        </w:rPr>
        <w:t xml:space="preserve"> handled by proper </w:t>
      </w:r>
      <w:r>
        <w:rPr>
          <w:lang w:eastAsia="zh-CN"/>
        </w:rPr>
        <w:t xml:space="preserve">terminal design implementation, </w:t>
      </w:r>
      <w:r>
        <w:rPr>
          <w:lang w:eastAsia="zh-CN"/>
        </w:rPr>
        <w:t xml:space="preserve">RAN2 </w:t>
      </w:r>
      <w:r>
        <w:rPr>
          <w:lang w:eastAsia="zh-CN"/>
        </w:rPr>
        <w:t xml:space="preserve">agreed to work out </w:t>
      </w:r>
      <w:r>
        <w:rPr>
          <w:lang w:eastAsia="zh-CN"/>
        </w:rPr>
        <w:t xml:space="preserve">a standardized solution that would help to </w:t>
      </w:r>
      <w:r w:rsidR="0068693A">
        <w:rPr>
          <w:lang w:eastAsia="zh-CN"/>
        </w:rPr>
        <w:t>diminish device’s thermal issues under condition the overheat detection is due to</w:t>
      </w:r>
      <w:r>
        <w:rPr>
          <w:lang w:eastAsia="zh-CN"/>
        </w:rPr>
        <w:t xml:space="preserve"> pure radio configurations contributors, such as high rank MIMO transmissions and high number of carrier aggregations</w:t>
      </w:r>
      <w:r w:rsidR="0068693A">
        <w:rPr>
          <w:lang w:eastAsia="zh-CN"/>
        </w:rPr>
        <w:t>.</w:t>
      </w:r>
    </w:p>
    <w:p w14:paraId="3005D6A1" w14:textId="05134016" w:rsidR="00D02F0A" w:rsidRDefault="0068693A" w:rsidP="005601E2">
      <w:pPr>
        <w:spacing w:after="0"/>
        <w:jc w:val="both"/>
        <w:rPr>
          <w:lang w:eastAsia="zh-CN"/>
        </w:rPr>
      </w:pPr>
      <w:r>
        <w:rPr>
          <w:lang w:eastAsia="zh-CN"/>
        </w:rPr>
        <w:t>T</w:t>
      </w:r>
      <w:r w:rsidR="00F0273D">
        <w:rPr>
          <w:lang w:eastAsia="zh-CN"/>
        </w:rPr>
        <w:t>he</w:t>
      </w:r>
      <w:r>
        <w:rPr>
          <w:lang w:eastAsia="zh-CN"/>
        </w:rPr>
        <w:t>re was identified match wit</w:t>
      </w:r>
      <w:r w:rsidR="00D02F0A">
        <w:rPr>
          <w:lang w:eastAsia="zh-CN"/>
        </w:rPr>
        <w:t>h</w:t>
      </w:r>
      <w:r w:rsidR="00F0273D">
        <w:rPr>
          <w:lang w:eastAsia="zh-CN"/>
        </w:rPr>
        <w:t xml:space="preserve"> </w:t>
      </w:r>
      <w:r>
        <w:rPr>
          <w:lang w:eastAsia="zh-CN"/>
        </w:rPr>
        <w:t xml:space="preserve">more generic use cases and </w:t>
      </w:r>
      <w:r w:rsidR="00F0273D">
        <w:rPr>
          <w:lang w:eastAsia="zh-CN"/>
        </w:rPr>
        <w:t xml:space="preserve">potential solutions in </w:t>
      </w:r>
      <w:r>
        <w:rPr>
          <w:lang w:eastAsia="zh-CN"/>
        </w:rPr>
        <w:t xml:space="preserve">[1] and [2] </w:t>
      </w:r>
      <w:r w:rsidR="00F0273D">
        <w:rPr>
          <w:lang w:eastAsia="zh-CN"/>
        </w:rPr>
        <w:t>assume</w:t>
      </w:r>
      <w:r>
        <w:rPr>
          <w:lang w:eastAsia="zh-CN"/>
        </w:rPr>
        <w:t>d</w:t>
      </w:r>
      <w:r w:rsidR="00F0273D">
        <w:rPr>
          <w:lang w:eastAsia="zh-CN"/>
        </w:rPr>
        <w:t xml:space="preserve"> </w:t>
      </w:r>
      <w:r>
        <w:rPr>
          <w:lang w:eastAsia="zh-CN"/>
        </w:rPr>
        <w:t xml:space="preserve">the </w:t>
      </w:r>
      <w:r w:rsidR="00F0273D">
        <w:rPr>
          <w:lang w:eastAsia="zh-CN"/>
        </w:rPr>
        <w:t xml:space="preserve">UE </w:t>
      </w:r>
      <w:r>
        <w:rPr>
          <w:lang w:eastAsia="zh-CN"/>
        </w:rPr>
        <w:t>c</w:t>
      </w:r>
      <w:r w:rsidR="00F0273D">
        <w:rPr>
          <w:lang w:eastAsia="zh-CN"/>
        </w:rPr>
        <w:t>ould in</w:t>
      </w:r>
      <w:r w:rsidR="00D02F0A">
        <w:rPr>
          <w:lang w:eastAsia="zh-CN"/>
        </w:rPr>
        <w:t xml:space="preserve">itiate and </w:t>
      </w:r>
      <w:r>
        <w:rPr>
          <w:lang w:eastAsia="zh-CN"/>
        </w:rPr>
        <w:t xml:space="preserve">change dynamically </w:t>
      </w:r>
      <w:r w:rsidR="00F0273D">
        <w:rPr>
          <w:lang w:eastAsia="zh-CN"/>
        </w:rPr>
        <w:t xml:space="preserve">radio capability.  </w:t>
      </w:r>
      <w:r>
        <w:rPr>
          <w:lang w:eastAsia="zh-CN"/>
        </w:rPr>
        <w:t xml:space="preserve">The </w:t>
      </w:r>
      <w:r w:rsidR="00F0273D">
        <w:rPr>
          <w:lang w:eastAsia="zh-CN"/>
        </w:rPr>
        <w:t>c</w:t>
      </w:r>
      <w:r>
        <w:rPr>
          <w:lang w:eastAsia="zh-CN"/>
        </w:rPr>
        <w:t>ausation</w:t>
      </w:r>
      <w:r w:rsidR="00D02F0A">
        <w:rPr>
          <w:lang w:eastAsia="zh-CN"/>
        </w:rPr>
        <w:t xml:space="preserve"> of such</w:t>
      </w:r>
      <w:r>
        <w:rPr>
          <w:lang w:eastAsia="zh-CN"/>
        </w:rPr>
        <w:t xml:space="preserve"> UE capabilities</w:t>
      </w:r>
      <w:r w:rsidR="00F0273D">
        <w:rPr>
          <w:lang w:eastAsia="zh-CN"/>
        </w:rPr>
        <w:t xml:space="preserve"> temporary change </w:t>
      </w:r>
      <w:r w:rsidR="00D02F0A">
        <w:rPr>
          <w:lang w:eastAsia="zh-CN"/>
        </w:rPr>
        <w:t xml:space="preserve">covered variety of reasons [2], </w:t>
      </w:r>
      <w:r w:rsidR="00F0273D">
        <w:rPr>
          <w:lang w:eastAsia="zh-CN"/>
        </w:rPr>
        <w:t>including</w:t>
      </w:r>
      <w:r w:rsidR="00D02F0A">
        <w:rPr>
          <w:lang w:eastAsia="zh-CN"/>
        </w:rPr>
        <w:t>:</w:t>
      </w:r>
    </w:p>
    <w:p w14:paraId="211FEC78" w14:textId="32965F77" w:rsidR="00D02F0A" w:rsidRPr="00D02F0A" w:rsidRDefault="00F0273D" w:rsidP="00D02F0A">
      <w:pPr>
        <w:pStyle w:val="ListParagraph"/>
        <w:numPr>
          <w:ilvl w:val="0"/>
          <w:numId w:val="5"/>
        </w:numPr>
        <w:ind w:leftChars="0"/>
        <w:rPr>
          <w:rFonts w:ascii="Times New Roman" w:hAnsi="Times New Roman" w:cs="Times New Roman"/>
          <w:sz w:val="20"/>
          <w:szCs w:val="20"/>
          <w:lang w:eastAsia="zh-CN"/>
        </w:rPr>
      </w:pPr>
      <w:r w:rsidRPr="00D02F0A">
        <w:rPr>
          <w:rFonts w:ascii="Times New Roman" w:hAnsi="Times New Roman" w:cs="Times New Roman"/>
          <w:sz w:val="20"/>
          <w:szCs w:val="20"/>
          <w:lang w:eastAsia="zh-CN"/>
        </w:rPr>
        <w:t xml:space="preserve">general UE wish, </w:t>
      </w:r>
    </w:p>
    <w:p w14:paraId="2FA5A7B9" w14:textId="77777777" w:rsidR="00D02F0A" w:rsidRPr="00D02F0A" w:rsidRDefault="00D02F0A" w:rsidP="00D02F0A">
      <w:pPr>
        <w:pStyle w:val="ListParagraph"/>
        <w:numPr>
          <w:ilvl w:val="0"/>
          <w:numId w:val="5"/>
        </w:numPr>
        <w:ind w:leftChars="0"/>
        <w:rPr>
          <w:rFonts w:ascii="Times New Roman" w:hAnsi="Times New Roman" w:cs="Times New Roman"/>
          <w:sz w:val="20"/>
          <w:szCs w:val="20"/>
          <w:lang w:eastAsia="zh-CN"/>
        </w:rPr>
      </w:pPr>
      <w:r w:rsidRPr="00D02F0A">
        <w:rPr>
          <w:rFonts w:ascii="Times New Roman" w:hAnsi="Times New Roman" w:cs="Times New Roman"/>
          <w:sz w:val="20"/>
          <w:szCs w:val="20"/>
          <w:lang w:eastAsia="zh-CN"/>
        </w:rPr>
        <w:t>any/</w:t>
      </w:r>
      <w:r w:rsidR="00F0273D" w:rsidRPr="00D02F0A">
        <w:rPr>
          <w:rFonts w:ascii="Times New Roman" w:hAnsi="Times New Roman" w:cs="Times New Roman"/>
          <w:sz w:val="20"/>
          <w:szCs w:val="20"/>
          <w:lang w:eastAsia="zh-CN"/>
        </w:rPr>
        <w:t>subjective “overaheat”</w:t>
      </w:r>
      <w:r w:rsidRPr="00D02F0A">
        <w:rPr>
          <w:rFonts w:ascii="Times New Roman" w:hAnsi="Times New Roman" w:cs="Times New Roman"/>
          <w:sz w:val="20"/>
          <w:szCs w:val="20"/>
          <w:lang w:eastAsia="zh-CN"/>
        </w:rPr>
        <w:t xml:space="preserve">, </w:t>
      </w:r>
    </w:p>
    <w:p w14:paraId="4A868039" w14:textId="77777777" w:rsidR="00D02F0A" w:rsidRPr="00D02F0A" w:rsidRDefault="00D02F0A" w:rsidP="00D02F0A">
      <w:pPr>
        <w:pStyle w:val="ListParagraph"/>
        <w:numPr>
          <w:ilvl w:val="0"/>
          <w:numId w:val="5"/>
        </w:numPr>
        <w:ind w:leftChars="0"/>
        <w:rPr>
          <w:rFonts w:ascii="Times New Roman" w:hAnsi="Times New Roman" w:cs="Times New Roman"/>
          <w:sz w:val="20"/>
          <w:szCs w:val="20"/>
          <w:lang w:eastAsia="zh-CN"/>
        </w:rPr>
      </w:pPr>
      <w:r w:rsidRPr="00D02F0A">
        <w:rPr>
          <w:rFonts w:ascii="Times New Roman" w:hAnsi="Times New Roman" w:cs="Times New Roman"/>
          <w:sz w:val="20"/>
          <w:szCs w:val="20"/>
          <w:lang w:eastAsia="zh-CN"/>
        </w:rPr>
        <w:t xml:space="preserve">low battery level, </w:t>
      </w:r>
    </w:p>
    <w:p w14:paraId="48DE3044" w14:textId="77777777" w:rsidR="00D02F0A" w:rsidRPr="00D02F0A" w:rsidRDefault="00D02F0A" w:rsidP="00D02F0A">
      <w:pPr>
        <w:pStyle w:val="ListParagraph"/>
        <w:numPr>
          <w:ilvl w:val="0"/>
          <w:numId w:val="5"/>
        </w:numPr>
        <w:ind w:leftChars="0"/>
        <w:rPr>
          <w:rFonts w:ascii="Times New Roman" w:hAnsi="Times New Roman" w:cs="Times New Roman"/>
          <w:sz w:val="20"/>
          <w:szCs w:val="20"/>
          <w:lang w:eastAsia="zh-CN"/>
        </w:rPr>
      </w:pPr>
      <w:r w:rsidRPr="00D02F0A">
        <w:rPr>
          <w:rFonts w:ascii="Times New Roman" w:hAnsi="Times New Roman" w:cs="Times New Roman"/>
          <w:sz w:val="20"/>
          <w:szCs w:val="20"/>
          <w:lang w:eastAsia="zh-CN"/>
        </w:rPr>
        <w:t>hardware sharing</w:t>
      </w:r>
      <w:r w:rsidRPr="00D02F0A">
        <w:rPr>
          <w:rFonts w:ascii="Times New Roman" w:hAnsi="Times New Roman" w:cs="Times New Roman"/>
          <w:sz w:val="20"/>
          <w:szCs w:val="20"/>
          <w:lang w:eastAsia="zh-CN"/>
        </w:rPr>
        <w:t>,</w:t>
      </w:r>
    </w:p>
    <w:p w14:paraId="7A763C2E" w14:textId="3E0F4264" w:rsidR="0068693A" w:rsidRPr="00D02F0A" w:rsidRDefault="00D02F0A" w:rsidP="00D02F0A">
      <w:pPr>
        <w:pStyle w:val="ListParagraph"/>
        <w:numPr>
          <w:ilvl w:val="0"/>
          <w:numId w:val="5"/>
        </w:numPr>
        <w:ind w:leftChars="0"/>
        <w:rPr>
          <w:rFonts w:ascii="Times New Roman" w:hAnsi="Times New Roman" w:cs="Times New Roman"/>
          <w:sz w:val="20"/>
          <w:szCs w:val="20"/>
          <w:lang w:eastAsia="zh-CN"/>
        </w:rPr>
      </w:pPr>
      <w:r w:rsidRPr="00D02F0A">
        <w:rPr>
          <w:rFonts w:ascii="Times New Roman" w:hAnsi="Times New Roman" w:cs="Times New Roman"/>
          <w:sz w:val="20"/>
          <w:szCs w:val="20"/>
          <w:lang w:eastAsia="zh-CN"/>
        </w:rPr>
        <w:t>long term using high performance</w:t>
      </w:r>
      <w:r w:rsidRPr="00D02F0A">
        <w:rPr>
          <w:rFonts w:ascii="Times New Roman" w:hAnsi="Times New Roman" w:cs="Times New Roman"/>
          <w:sz w:val="20"/>
          <w:szCs w:val="20"/>
          <w:lang w:eastAsia="zh-CN"/>
        </w:rPr>
        <w:t>.</w:t>
      </w:r>
    </w:p>
    <w:p w14:paraId="2401B0AD" w14:textId="5E89452D" w:rsidR="00D02F0A" w:rsidRDefault="00D02F0A" w:rsidP="00F17256">
      <w:pPr>
        <w:jc w:val="both"/>
        <w:rPr>
          <w:lang w:eastAsia="zh-CN"/>
        </w:rPr>
      </w:pPr>
      <w:r>
        <w:rPr>
          <w:lang w:eastAsia="zh-CN"/>
        </w:rPr>
        <w:t>In our understanding, t</w:t>
      </w:r>
      <w:r w:rsidR="0068693A">
        <w:rPr>
          <w:lang w:eastAsia="zh-CN"/>
        </w:rPr>
        <w:t xml:space="preserve">he flexibility given to a potential trigger </w:t>
      </w:r>
      <w:r>
        <w:rPr>
          <w:lang w:eastAsia="zh-CN"/>
        </w:rPr>
        <w:t>of UE assistance information was eliminated, though.</w:t>
      </w:r>
    </w:p>
    <w:p w14:paraId="532FAE5B" w14:textId="379BE5C1" w:rsidR="00D02F0A" w:rsidRDefault="00D02F0A" w:rsidP="00F0273D">
      <w:pPr>
        <w:rPr>
          <w:lang w:eastAsia="zh-CN"/>
        </w:rPr>
      </w:pPr>
      <w:r w:rsidRPr="00D02F0A">
        <w:rPr>
          <w:b/>
          <w:lang w:eastAsia="zh-CN"/>
        </w:rPr>
        <w:t>Observation 1:</w:t>
      </w:r>
      <w:r>
        <w:rPr>
          <w:lang w:eastAsia="zh-CN"/>
        </w:rPr>
        <w:t xml:space="preserve"> T</w:t>
      </w:r>
      <w:r>
        <w:rPr>
          <w:lang w:eastAsia="zh-CN"/>
        </w:rPr>
        <w:t>he flexibility given to a potential trigger of UE assistance information</w:t>
      </w:r>
      <w:r>
        <w:rPr>
          <w:lang w:eastAsia="zh-CN"/>
        </w:rPr>
        <w:t xml:space="preserve"> </w:t>
      </w:r>
      <w:r w:rsidR="00856949">
        <w:rPr>
          <w:lang w:eastAsia="zh-CN"/>
        </w:rPr>
        <w:t xml:space="preserve">for </w:t>
      </w:r>
      <w:r w:rsidR="005601E2">
        <w:rPr>
          <w:lang w:eastAsia="zh-CN"/>
        </w:rPr>
        <w:t xml:space="preserve">a </w:t>
      </w:r>
      <w:r w:rsidR="00856949">
        <w:rPr>
          <w:lang w:eastAsia="zh-CN"/>
        </w:rPr>
        <w:t xml:space="preserve">configuration change </w:t>
      </w:r>
      <w:r w:rsidR="00F17256">
        <w:rPr>
          <w:lang w:eastAsia="zh-CN"/>
        </w:rPr>
        <w:t>was eliminated in RAN2#97bis.</w:t>
      </w:r>
    </w:p>
    <w:p w14:paraId="45D7E58F" w14:textId="686E2ED2" w:rsidR="00D75CFE" w:rsidRPr="00D75CFE" w:rsidRDefault="00D75CFE" w:rsidP="00D75CFE">
      <w:pPr>
        <w:pStyle w:val="Heading3"/>
      </w:pPr>
      <w:r>
        <w:t>2.</w:t>
      </w:r>
      <w:r w:rsidR="00406CA2">
        <w:t>2</w:t>
      </w:r>
      <w:r>
        <w:tab/>
        <w:t xml:space="preserve">Target </w:t>
      </w:r>
      <w:r>
        <w:t>solution</w:t>
      </w:r>
    </w:p>
    <w:p w14:paraId="496FCFC6" w14:textId="77777777" w:rsidR="00F17256" w:rsidRPr="00F17256" w:rsidRDefault="00645E38" w:rsidP="00F17256">
      <w:pPr>
        <w:spacing w:after="0"/>
        <w:rPr>
          <w:lang w:eastAsia="zh-CN"/>
        </w:rPr>
      </w:pPr>
      <w:r w:rsidRPr="00F17256">
        <w:rPr>
          <w:lang w:eastAsia="zh-CN"/>
        </w:rPr>
        <w:t xml:space="preserve">During the </w:t>
      </w:r>
      <w:r w:rsidRPr="00F17256">
        <w:rPr>
          <w:lang w:eastAsia="zh-CN"/>
        </w:rPr>
        <w:t>recent</w:t>
      </w:r>
      <w:r w:rsidRPr="00F17256">
        <w:rPr>
          <w:lang w:eastAsia="zh-CN"/>
        </w:rPr>
        <w:t xml:space="preserve"> email discussion [</w:t>
      </w:r>
      <w:r w:rsidRPr="00F17256">
        <w:rPr>
          <w:lang w:eastAsia="zh-CN"/>
        </w:rPr>
        <w:t>6</w:t>
      </w:r>
      <w:r w:rsidRPr="00F17256">
        <w:rPr>
          <w:lang w:eastAsia="zh-CN"/>
        </w:rPr>
        <w:t xml:space="preserve">], RAN2 </w:t>
      </w:r>
      <w:r w:rsidRPr="00F17256">
        <w:rPr>
          <w:lang w:eastAsia="zh-CN"/>
        </w:rPr>
        <w:t>attempted to down select solution from</w:t>
      </w:r>
      <w:r w:rsidR="00F17256" w:rsidRPr="00F17256">
        <w:rPr>
          <w:lang w:eastAsia="zh-CN"/>
        </w:rPr>
        <w:t>:</w:t>
      </w:r>
    </w:p>
    <w:p w14:paraId="3A29C1F9" w14:textId="1BC69FC4" w:rsidR="00F17256" w:rsidRPr="00F17256" w:rsidRDefault="00645E38" w:rsidP="00F17256">
      <w:pPr>
        <w:pStyle w:val="ListParagraph"/>
        <w:numPr>
          <w:ilvl w:val="0"/>
          <w:numId w:val="5"/>
        </w:numPr>
        <w:ind w:leftChars="0"/>
        <w:rPr>
          <w:rFonts w:ascii="Times New Roman" w:hAnsi="Times New Roman" w:cs="Times New Roman"/>
          <w:sz w:val="20"/>
          <w:szCs w:val="20"/>
          <w:lang w:eastAsia="zh-CN"/>
        </w:rPr>
      </w:pPr>
      <w:r w:rsidRPr="00F17256">
        <w:rPr>
          <w:rFonts w:ascii="Times New Roman" w:hAnsi="Times New Roman" w:cs="Times New Roman"/>
          <w:sz w:val="20"/>
          <w:szCs w:val="20"/>
          <w:lang w:eastAsia="zh-CN"/>
        </w:rPr>
        <w:t xml:space="preserve">option 3 (Report UE temporary category/capability) or </w:t>
      </w:r>
    </w:p>
    <w:p w14:paraId="4CC7A9AE" w14:textId="77777777" w:rsidR="00856949" w:rsidRDefault="00645E38" w:rsidP="00856949">
      <w:pPr>
        <w:pStyle w:val="ListParagraph"/>
        <w:numPr>
          <w:ilvl w:val="0"/>
          <w:numId w:val="5"/>
        </w:numPr>
        <w:ind w:leftChars="0"/>
        <w:rPr>
          <w:rFonts w:ascii="Times New Roman" w:hAnsi="Times New Roman" w:cs="Times New Roman"/>
          <w:sz w:val="20"/>
          <w:szCs w:val="20"/>
          <w:lang w:eastAsia="zh-CN"/>
        </w:rPr>
      </w:pPr>
      <w:r w:rsidRPr="00F17256">
        <w:rPr>
          <w:rFonts w:ascii="Times New Roman" w:hAnsi="Times New Roman" w:cs="Times New Roman"/>
          <w:sz w:val="20"/>
          <w:szCs w:val="20"/>
          <w:lang w:eastAsia="zh-CN"/>
        </w:rPr>
        <w:t xml:space="preserve">option 4 (Assistance information </w:t>
      </w:r>
      <w:r w:rsidR="00F17256" w:rsidRPr="00F17256">
        <w:rPr>
          <w:rFonts w:ascii="Times New Roman" w:hAnsi="Times New Roman" w:cs="Times New Roman"/>
          <w:sz w:val="20"/>
          <w:szCs w:val="20"/>
          <w:lang w:eastAsia="zh-CN"/>
        </w:rPr>
        <w:t>for parameter re-configuration)</w:t>
      </w:r>
      <w:r w:rsidR="00856949">
        <w:rPr>
          <w:rFonts w:ascii="Times New Roman" w:hAnsi="Times New Roman" w:cs="Times New Roman"/>
          <w:sz w:val="20"/>
          <w:szCs w:val="20"/>
          <w:lang w:eastAsia="zh-CN"/>
        </w:rPr>
        <w:t>.</w:t>
      </w:r>
    </w:p>
    <w:p w14:paraId="57FA2BE2" w14:textId="77777777" w:rsidR="00856949" w:rsidRDefault="00856949" w:rsidP="00856949">
      <w:pPr>
        <w:spacing w:after="0"/>
        <w:rPr>
          <w:lang w:eastAsia="zh-CN"/>
        </w:rPr>
      </w:pPr>
    </w:p>
    <w:p w14:paraId="0A3914C7" w14:textId="7B553762" w:rsidR="00645E38" w:rsidRPr="00856949" w:rsidRDefault="00856949" w:rsidP="00856949">
      <w:pPr>
        <w:rPr>
          <w:lang w:eastAsia="zh-CN"/>
        </w:rPr>
      </w:pPr>
      <w:r>
        <w:rPr>
          <w:lang w:eastAsia="zh-CN"/>
        </w:rPr>
        <w:t xml:space="preserve">It </w:t>
      </w:r>
      <w:r w:rsidR="00F17256" w:rsidRPr="00856949">
        <w:rPr>
          <w:lang w:eastAsia="zh-CN"/>
        </w:rPr>
        <w:t xml:space="preserve">resulted in </w:t>
      </w:r>
      <w:r w:rsidR="00F17256" w:rsidRPr="00856949">
        <w:rPr>
          <w:lang w:eastAsia="zh-CN"/>
        </w:rPr>
        <w:t>mentioning</w:t>
      </w:r>
      <w:r w:rsidR="00F17256" w:rsidRPr="00856949">
        <w:rPr>
          <w:lang w:eastAsia="zh-CN"/>
        </w:rPr>
        <w:t xml:space="preserve"> of the following</w:t>
      </w:r>
      <w:r w:rsidR="00F17256" w:rsidRPr="00856949">
        <w:rPr>
          <w:lang w:eastAsia="zh-CN"/>
        </w:rPr>
        <w:t xml:space="preserve"> in </w:t>
      </w:r>
      <w:r w:rsidR="00645E38" w:rsidRPr="00856949">
        <w:rPr>
          <w:lang w:eastAsia="zh-CN"/>
        </w:rPr>
        <w:t>stage 2 CR</w:t>
      </w:r>
      <w:r w:rsidR="00BA7432">
        <w:rPr>
          <w:lang w:eastAsia="zh-CN"/>
        </w:rPr>
        <w:t xml:space="preserve"> [8] </w:t>
      </w:r>
      <w:r w:rsidR="00645E38" w:rsidRPr="00856949">
        <w:rPr>
          <w:lang w:eastAsia="zh-CN"/>
        </w:rPr>
        <w:t>:</w:t>
      </w:r>
    </w:p>
    <w:p w14:paraId="4ADED8AC" w14:textId="420B79AA" w:rsidR="00645E38" w:rsidRPr="00645E38" w:rsidRDefault="00F17256" w:rsidP="00645E38">
      <w:pPr>
        <w:pStyle w:val="ListParagraph"/>
        <w:numPr>
          <w:ilvl w:val="0"/>
          <w:numId w:val="5"/>
        </w:numPr>
        <w:ind w:leftChars="0"/>
        <w:rPr>
          <w:rFonts w:ascii="Times New Roman" w:hAnsi="Times New Roman" w:cs="Times New Roman"/>
          <w:sz w:val="20"/>
          <w:szCs w:val="20"/>
          <w:lang w:eastAsia="zh-CN"/>
        </w:rPr>
      </w:pPr>
      <w:r>
        <w:rPr>
          <w:rFonts w:ascii="Times New Roman" w:hAnsi="Times New Roman" w:cs="Times New Roman"/>
          <w:sz w:val="20"/>
          <w:szCs w:val="20"/>
          <w:lang w:eastAsia="zh-CN"/>
        </w:rPr>
        <w:t>“</w:t>
      </w:r>
      <w:r w:rsidR="00645E38" w:rsidRPr="00645E38">
        <w:rPr>
          <w:rFonts w:ascii="Times New Roman" w:hAnsi="Times New Roman" w:cs="Times New Roman"/>
          <w:sz w:val="20"/>
          <w:szCs w:val="20"/>
          <w:lang w:eastAsia="zh-CN"/>
        </w:rPr>
        <w:t>UE providing temporary report</w:t>
      </w:r>
      <w:r>
        <w:rPr>
          <w:rFonts w:ascii="Times New Roman" w:hAnsi="Times New Roman" w:cs="Times New Roman"/>
          <w:sz w:val="20"/>
          <w:szCs w:val="20"/>
          <w:lang w:eastAsia="zh-CN"/>
        </w:rPr>
        <w:t>”</w:t>
      </w:r>
    </w:p>
    <w:p w14:paraId="622B2903" w14:textId="1F65CC3F" w:rsidR="00645E38" w:rsidRPr="00645E38" w:rsidRDefault="00F17256" w:rsidP="00645E38">
      <w:pPr>
        <w:pStyle w:val="ListParagraph"/>
        <w:numPr>
          <w:ilvl w:val="0"/>
          <w:numId w:val="5"/>
        </w:numPr>
        <w:ind w:leftChars="0"/>
        <w:rPr>
          <w:rFonts w:ascii="Times New Roman" w:hAnsi="Times New Roman" w:cs="Times New Roman"/>
          <w:sz w:val="20"/>
          <w:szCs w:val="20"/>
          <w:lang w:eastAsia="zh-CN"/>
        </w:rPr>
      </w:pPr>
      <w:r>
        <w:rPr>
          <w:rFonts w:ascii="Times New Roman" w:hAnsi="Times New Roman" w:cs="Times New Roman"/>
          <w:sz w:val="20"/>
          <w:szCs w:val="20"/>
          <w:lang w:eastAsia="zh-CN"/>
        </w:rPr>
        <w:t>“</w:t>
      </w:r>
      <w:r w:rsidR="00645E38" w:rsidRPr="00645E38">
        <w:rPr>
          <w:rFonts w:ascii="Times New Roman" w:hAnsi="Times New Roman" w:cs="Times New Roman"/>
          <w:sz w:val="20"/>
          <w:szCs w:val="20"/>
          <w:lang w:eastAsia="zh-CN"/>
        </w:rPr>
        <w:t>Temporary capability changes</w:t>
      </w:r>
      <w:r>
        <w:rPr>
          <w:rFonts w:ascii="Times New Roman" w:hAnsi="Times New Roman" w:cs="Times New Roman"/>
          <w:sz w:val="20"/>
          <w:szCs w:val="20"/>
          <w:lang w:eastAsia="zh-CN"/>
        </w:rPr>
        <w:t>”</w:t>
      </w:r>
      <w:r w:rsidR="00645E38" w:rsidRPr="00645E38">
        <w:rPr>
          <w:rFonts w:ascii="Times New Roman" w:hAnsi="Times New Roman" w:cs="Times New Roman"/>
          <w:sz w:val="20"/>
          <w:szCs w:val="20"/>
          <w:lang w:eastAsia="zh-CN"/>
        </w:rPr>
        <w:t xml:space="preserve">, </w:t>
      </w:r>
    </w:p>
    <w:p w14:paraId="14BB1585" w14:textId="0D087028" w:rsidR="00645E38" w:rsidRPr="00645E38" w:rsidRDefault="00F17256" w:rsidP="00645E38">
      <w:pPr>
        <w:pStyle w:val="ListParagraph"/>
        <w:numPr>
          <w:ilvl w:val="0"/>
          <w:numId w:val="5"/>
        </w:numPr>
        <w:ind w:leftChars="0"/>
        <w:rPr>
          <w:rFonts w:ascii="Times New Roman" w:hAnsi="Times New Roman" w:cs="Times New Roman"/>
          <w:sz w:val="20"/>
          <w:szCs w:val="20"/>
          <w:lang w:eastAsia="zh-CN"/>
        </w:rPr>
      </w:pPr>
      <w:r>
        <w:rPr>
          <w:rFonts w:ascii="Times New Roman" w:hAnsi="Times New Roman" w:cs="Times New Roman"/>
          <w:sz w:val="20"/>
          <w:szCs w:val="20"/>
          <w:lang w:eastAsia="zh-CN"/>
        </w:rPr>
        <w:t>“</w:t>
      </w:r>
      <w:r w:rsidR="00645E38" w:rsidRPr="00645E38">
        <w:rPr>
          <w:rFonts w:ascii="Times New Roman" w:hAnsi="Times New Roman" w:cs="Times New Roman"/>
          <w:sz w:val="20"/>
          <w:szCs w:val="20"/>
          <w:lang w:eastAsia="zh-CN"/>
        </w:rPr>
        <w:t>Preference on the temporary category</w:t>
      </w:r>
      <w:r>
        <w:rPr>
          <w:rFonts w:ascii="Times New Roman" w:hAnsi="Times New Roman" w:cs="Times New Roman"/>
          <w:sz w:val="20"/>
          <w:szCs w:val="20"/>
          <w:lang w:eastAsia="zh-CN"/>
        </w:rPr>
        <w:t>”</w:t>
      </w:r>
      <w:r w:rsidR="00645E38" w:rsidRPr="00645E38">
        <w:rPr>
          <w:rFonts w:ascii="Times New Roman" w:hAnsi="Times New Roman" w:cs="Times New Roman"/>
          <w:sz w:val="20"/>
          <w:szCs w:val="20"/>
          <w:lang w:eastAsia="zh-CN"/>
        </w:rPr>
        <w:t xml:space="preserve">, </w:t>
      </w:r>
    </w:p>
    <w:p w14:paraId="775F0805" w14:textId="1A744D06" w:rsidR="00645E38" w:rsidRPr="00645E38" w:rsidRDefault="00F17256" w:rsidP="00402529">
      <w:pPr>
        <w:pStyle w:val="ListParagraph"/>
        <w:numPr>
          <w:ilvl w:val="0"/>
          <w:numId w:val="5"/>
        </w:numPr>
        <w:ind w:leftChars="0"/>
      </w:pPr>
      <w:r>
        <w:rPr>
          <w:rFonts w:ascii="Times New Roman" w:hAnsi="Times New Roman" w:cs="Times New Roman"/>
          <w:sz w:val="20"/>
          <w:szCs w:val="20"/>
          <w:lang w:eastAsia="zh-CN"/>
        </w:rPr>
        <w:t>“</w:t>
      </w:r>
      <w:r w:rsidR="00645E38" w:rsidRPr="00645E38">
        <w:rPr>
          <w:rFonts w:ascii="Times New Roman" w:hAnsi="Times New Roman" w:cs="Times New Roman"/>
          <w:sz w:val="20"/>
          <w:szCs w:val="20"/>
          <w:lang w:eastAsia="zh-CN"/>
        </w:rPr>
        <w:t>preference on temporary band combination</w:t>
      </w:r>
      <w:r>
        <w:rPr>
          <w:rFonts w:ascii="Times New Roman" w:hAnsi="Times New Roman" w:cs="Times New Roman"/>
          <w:sz w:val="20"/>
          <w:szCs w:val="20"/>
          <w:lang w:eastAsia="zh-CN"/>
        </w:rPr>
        <w:t>”</w:t>
      </w:r>
    </w:p>
    <w:p w14:paraId="73524827" w14:textId="5844FA3C" w:rsidR="00645E38" w:rsidRPr="00645E38" w:rsidRDefault="00F17256" w:rsidP="00645E38">
      <w:pPr>
        <w:pStyle w:val="ListParagraph"/>
        <w:numPr>
          <w:ilvl w:val="1"/>
          <w:numId w:val="5"/>
        </w:numPr>
        <w:ind w:leftChars="0"/>
        <w:rPr>
          <w:rFonts w:ascii="Times New Roman" w:hAnsi="Times New Roman" w:cs="Times New Roman"/>
          <w:sz w:val="20"/>
          <w:szCs w:val="20"/>
        </w:rPr>
      </w:pPr>
      <w:r>
        <w:rPr>
          <w:rFonts w:ascii="Times New Roman" w:hAnsi="Times New Roman" w:cs="Times New Roman"/>
          <w:sz w:val="20"/>
          <w:szCs w:val="20"/>
        </w:rPr>
        <w:t>“</w:t>
      </w:r>
      <w:r w:rsidR="00645E38" w:rsidRPr="00645E38">
        <w:rPr>
          <w:rFonts w:ascii="Times New Roman" w:hAnsi="Times New Roman" w:cs="Times New Roman"/>
          <w:sz w:val="20"/>
          <w:szCs w:val="20"/>
        </w:rPr>
        <w:t>the details regarding how the UE sets the temporary indications would depend on UE implementation</w:t>
      </w:r>
      <w:r>
        <w:rPr>
          <w:rFonts w:ascii="Times New Roman" w:hAnsi="Times New Roman" w:cs="Times New Roman"/>
          <w:sz w:val="20"/>
          <w:szCs w:val="20"/>
        </w:rPr>
        <w:t>”</w:t>
      </w:r>
      <w:r w:rsidR="00645E38">
        <w:rPr>
          <w:rFonts w:ascii="Times New Roman" w:hAnsi="Times New Roman" w:cs="Times New Roman"/>
          <w:sz w:val="20"/>
          <w:szCs w:val="20"/>
        </w:rPr>
        <w:t>, though</w:t>
      </w:r>
    </w:p>
    <w:p w14:paraId="64894B74" w14:textId="1DD95433" w:rsidR="00645E38" w:rsidRDefault="00645E38" w:rsidP="00856949">
      <w:pPr>
        <w:spacing w:after="0"/>
        <w:rPr>
          <w:lang w:eastAsia="zh-CN"/>
        </w:rPr>
      </w:pPr>
    </w:p>
    <w:p w14:paraId="4FF58C47" w14:textId="22B95209" w:rsidR="00F17256" w:rsidRDefault="00F17256" w:rsidP="00856949">
      <w:pPr>
        <w:spacing w:after="0"/>
        <w:jc w:val="both"/>
        <w:rPr>
          <w:lang w:eastAsia="zh-CN"/>
        </w:rPr>
      </w:pPr>
      <w:r>
        <w:rPr>
          <w:lang w:eastAsia="zh-CN"/>
        </w:rPr>
        <w:t xml:space="preserve">In our understanding, </w:t>
      </w:r>
      <w:r w:rsidR="00856949">
        <w:t>these amendments</w:t>
      </w:r>
      <w:r>
        <w:t xml:space="preserve"> address </w:t>
      </w:r>
      <w:r>
        <w:rPr>
          <w:lang w:eastAsia="zh-CN"/>
        </w:rPr>
        <w:t xml:space="preserve">more generic use cases and potential solutions </w:t>
      </w:r>
      <w:r>
        <w:rPr>
          <w:lang w:eastAsia="zh-CN"/>
        </w:rPr>
        <w:t>that had</w:t>
      </w:r>
      <w:r w:rsidR="00856949">
        <w:rPr>
          <w:lang w:eastAsia="zh-CN"/>
        </w:rPr>
        <w:t xml:space="preserve"> been eliminated</w:t>
      </w:r>
      <w:r>
        <w:rPr>
          <w:lang w:eastAsia="zh-CN"/>
        </w:rPr>
        <w:t>. We view it</w:t>
      </w:r>
      <w:r>
        <w:rPr>
          <w:lang w:eastAsia="zh-CN"/>
        </w:rPr>
        <w:t xml:space="preserve"> deviates from the original problem (i.e. exceptional overheating due to high rank of configured radio capabilities )</w:t>
      </w:r>
      <w:r>
        <w:rPr>
          <w:lang w:eastAsia="zh-CN"/>
        </w:rPr>
        <w:t>, thus</w:t>
      </w:r>
      <w:r>
        <w:rPr>
          <w:lang w:eastAsia="zh-CN"/>
        </w:rPr>
        <w:t xml:space="preserve"> may lead to:</w:t>
      </w:r>
    </w:p>
    <w:p w14:paraId="1A1356CA" w14:textId="77777777" w:rsidR="00F17256" w:rsidRPr="00F17256" w:rsidRDefault="00F17256" w:rsidP="00856949">
      <w:pPr>
        <w:pStyle w:val="ListParagraph"/>
        <w:numPr>
          <w:ilvl w:val="0"/>
          <w:numId w:val="5"/>
        </w:numPr>
        <w:spacing w:line="300" w:lineRule="atLeast"/>
        <w:ind w:leftChars="0" w:left="482" w:hanging="357"/>
        <w:contextualSpacing/>
        <w:jc w:val="left"/>
        <w:rPr>
          <w:rFonts w:ascii="Times New Roman" w:eastAsia="Times New Roman" w:hAnsi="Times New Roman" w:cs="Times New Roman"/>
          <w:sz w:val="20"/>
          <w:szCs w:val="20"/>
          <w:lang w:eastAsia="zh-CN"/>
        </w:rPr>
      </w:pPr>
      <w:r w:rsidRPr="00F17256">
        <w:rPr>
          <w:rFonts w:ascii="Times New Roman" w:eastAsia="Times New Roman" w:hAnsi="Times New Roman" w:cs="Times New Roman"/>
          <w:sz w:val="20"/>
          <w:szCs w:val="20"/>
          <w:lang w:eastAsia="zh-CN"/>
        </w:rPr>
        <w:t xml:space="preserve">an undesirable allowance for (dynamic) update of UE capabilities and </w:t>
      </w:r>
    </w:p>
    <w:p w14:paraId="72F5326F" w14:textId="0F9A3A3F" w:rsidR="00F17256" w:rsidRDefault="00F17256" w:rsidP="00F17256">
      <w:pPr>
        <w:pStyle w:val="ListParagraph"/>
        <w:numPr>
          <w:ilvl w:val="0"/>
          <w:numId w:val="5"/>
        </w:numPr>
        <w:spacing w:before="120" w:after="120" w:line="300" w:lineRule="atLeast"/>
        <w:ind w:leftChars="0"/>
        <w:contextualSpacing/>
        <w:jc w:val="left"/>
        <w:rPr>
          <w:rFonts w:ascii="Times New Roman" w:eastAsia="Times New Roman" w:hAnsi="Times New Roman" w:cs="Times New Roman"/>
          <w:sz w:val="20"/>
          <w:szCs w:val="20"/>
          <w:lang w:eastAsia="zh-CN"/>
        </w:rPr>
      </w:pPr>
      <w:r w:rsidRPr="00F17256">
        <w:rPr>
          <w:rFonts w:ascii="Times New Roman" w:eastAsia="Times New Roman" w:hAnsi="Times New Roman" w:cs="Times New Roman"/>
          <w:sz w:val="20"/>
          <w:szCs w:val="20"/>
          <w:lang w:eastAsia="zh-CN"/>
        </w:rPr>
        <w:t>solutions allowing UEs to not fu</w:t>
      </w:r>
      <w:r w:rsidR="00856949">
        <w:rPr>
          <w:rFonts w:ascii="Times New Roman" w:eastAsia="Times New Roman" w:hAnsi="Times New Roman" w:cs="Times New Roman"/>
          <w:sz w:val="20"/>
          <w:szCs w:val="20"/>
          <w:lang w:eastAsia="zh-CN"/>
        </w:rPr>
        <w:t>lfil the declared capabilities</w:t>
      </w:r>
    </w:p>
    <w:p w14:paraId="2AB9432D" w14:textId="2C3485FE" w:rsidR="00856949" w:rsidRDefault="00856949" w:rsidP="00F17256">
      <w:pPr>
        <w:pStyle w:val="ListParagraph"/>
        <w:numPr>
          <w:ilvl w:val="0"/>
          <w:numId w:val="5"/>
        </w:numPr>
        <w:spacing w:before="120" w:after="120" w:line="300" w:lineRule="atLeast"/>
        <w:ind w:leftChars="0"/>
        <w:contextualSpacing/>
        <w:jc w:val="left"/>
        <w:rPr>
          <w:rFonts w:ascii="Times New Roman" w:eastAsia="Times New Roman" w:hAnsi="Times New Roman" w:cs="Times New Roman"/>
          <w:sz w:val="20"/>
          <w:szCs w:val="20"/>
          <w:lang w:eastAsia="zh-CN"/>
        </w:rPr>
      </w:pPr>
      <w:r w:rsidRPr="00856949">
        <w:rPr>
          <w:rFonts w:ascii="Times New Roman" w:eastAsia="Times New Roman" w:hAnsi="Times New Roman" w:cs="Times New Roman"/>
          <w:sz w:val="20"/>
          <w:szCs w:val="20"/>
          <w:lang w:eastAsia="zh-CN"/>
        </w:rPr>
        <w:t>misuse of the functionality</w:t>
      </w:r>
      <w:r w:rsidRPr="00856949">
        <w:rPr>
          <w:rFonts w:ascii="Times New Roman" w:eastAsia="Times New Roman" w:hAnsi="Times New Roman" w:cs="Times New Roman"/>
          <w:sz w:val="20"/>
          <w:szCs w:val="20"/>
          <w:lang w:eastAsia="zh-CN"/>
        </w:rPr>
        <w:t>.</w:t>
      </w:r>
    </w:p>
    <w:p w14:paraId="76052FB8" w14:textId="4539035D" w:rsidR="009F1999" w:rsidRDefault="009F1999" w:rsidP="009F1999">
      <w:pPr>
        <w:spacing w:before="120" w:after="120" w:line="300" w:lineRule="atLeast"/>
        <w:contextualSpacing/>
        <w:rPr>
          <w:lang w:eastAsia="zh-CN"/>
        </w:rPr>
      </w:pPr>
      <w:r w:rsidRPr="009F1999">
        <w:rPr>
          <w:b/>
          <w:lang w:eastAsia="zh-CN"/>
        </w:rPr>
        <w:t>Observation 2:</w:t>
      </w:r>
      <w:r>
        <w:rPr>
          <w:lang w:eastAsia="zh-CN"/>
        </w:rPr>
        <w:t xml:space="preserve"> A generic UE indication on user preference deviates from </w:t>
      </w:r>
      <w:r>
        <w:rPr>
          <w:lang w:eastAsia="zh-CN"/>
        </w:rPr>
        <w:t>the original problem (i.e. exceptional overheating due to high rank o</w:t>
      </w:r>
      <w:r>
        <w:rPr>
          <w:lang w:eastAsia="zh-CN"/>
        </w:rPr>
        <w:t>f configured radio capabilities</w:t>
      </w:r>
      <w:r>
        <w:rPr>
          <w:lang w:eastAsia="zh-CN"/>
        </w:rPr>
        <w:t>)</w:t>
      </w:r>
    </w:p>
    <w:p w14:paraId="67E83231" w14:textId="77777777" w:rsidR="009F1999" w:rsidRPr="009F1999" w:rsidRDefault="009F1999" w:rsidP="009F1999">
      <w:pPr>
        <w:spacing w:before="120" w:after="120" w:line="300" w:lineRule="atLeast"/>
        <w:contextualSpacing/>
        <w:rPr>
          <w:lang w:eastAsia="zh-CN"/>
        </w:rPr>
      </w:pPr>
    </w:p>
    <w:p w14:paraId="01EAE223" w14:textId="40E1FCF1" w:rsidR="00D75CFE" w:rsidRDefault="00856949" w:rsidP="00D75CFE">
      <w:pPr>
        <w:jc w:val="both"/>
      </w:pPr>
      <w:r>
        <w:rPr>
          <w:lang w:eastAsia="zh-CN"/>
        </w:rPr>
        <w:t xml:space="preserve">Apart from </w:t>
      </w:r>
      <w:r w:rsidR="00F0273D">
        <w:rPr>
          <w:lang w:eastAsia="zh-CN"/>
        </w:rPr>
        <w:t>dispos</w:t>
      </w:r>
      <w:r w:rsidR="005601E2">
        <w:rPr>
          <w:lang w:eastAsia="zh-CN"/>
        </w:rPr>
        <w:t>ing</w:t>
      </w:r>
      <w:r w:rsidR="00F0273D">
        <w:rPr>
          <w:lang w:eastAsia="zh-CN"/>
        </w:rPr>
        <w:t xml:space="preserve"> of netw</w:t>
      </w:r>
      <w:r w:rsidR="005601E2">
        <w:rPr>
          <w:lang w:eastAsia="zh-CN"/>
        </w:rPr>
        <w:t xml:space="preserve">ork control and making UE control extremely difficult, the </w:t>
      </w:r>
      <w:r w:rsidR="00D75CFE">
        <w:rPr>
          <w:lang w:eastAsia="zh-CN"/>
        </w:rPr>
        <w:t xml:space="preserve">proposed </w:t>
      </w:r>
      <w:r w:rsidR="005601E2">
        <w:rPr>
          <w:lang w:eastAsia="zh-CN"/>
        </w:rPr>
        <w:t>solution</w:t>
      </w:r>
      <w:r w:rsidR="00D75CFE">
        <w:rPr>
          <w:lang w:eastAsia="zh-CN"/>
        </w:rPr>
        <w:t xml:space="preserve"> reveals </w:t>
      </w:r>
      <w:r w:rsidR="005601E2">
        <w:rPr>
          <w:lang w:eastAsia="zh-CN"/>
        </w:rPr>
        <w:t xml:space="preserve">unfavourable limitations. Namely, </w:t>
      </w:r>
      <w:r w:rsidR="005601E2" w:rsidRPr="00D75CFE">
        <w:rPr>
          <w:lang w:eastAsia="zh-CN"/>
        </w:rPr>
        <w:t xml:space="preserve">containing ue-category and supportedBandCombination will largely </w:t>
      </w:r>
      <w:r w:rsidR="005601E2" w:rsidRPr="00D75CFE">
        <w:rPr>
          <w:lang w:eastAsia="zh-CN"/>
        </w:rPr>
        <w:t xml:space="preserve">repeat the UE-EUTRAN-Capabilities content, will bring huge ovearhead and load to the </w:t>
      </w:r>
      <w:r w:rsidR="005601E2" w:rsidRPr="00D75CFE">
        <w:rPr>
          <w:i/>
          <w:lang w:eastAsia="zh-CN"/>
        </w:rPr>
        <w:t>UEAssistanceInformation</w:t>
      </w:r>
      <w:r w:rsidR="005601E2" w:rsidRPr="00D75CFE">
        <w:rPr>
          <w:lang w:eastAsia="zh-CN"/>
        </w:rPr>
        <w:t xml:space="preserve"> and may lead to conflicts with the </w:t>
      </w:r>
      <w:r w:rsidR="00D75CFE">
        <w:rPr>
          <w:lang w:eastAsia="zh-CN"/>
        </w:rPr>
        <w:t xml:space="preserve">reduced capabilities maintenance. </w:t>
      </w:r>
    </w:p>
    <w:p w14:paraId="31F1DE18" w14:textId="1EE78665" w:rsidR="00F0273D" w:rsidRDefault="00D75CFE" w:rsidP="00D75CFE">
      <w:pPr>
        <w:spacing w:before="120" w:after="120" w:line="300" w:lineRule="atLeast"/>
        <w:jc w:val="both"/>
        <w:rPr>
          <w:lang w:eastAsia="zh-CN"/>
        </w:rPr>
      </w:pPr>
      <w:r>
        <w:rPr>
          <w:lang w:eastAsia="zh-CN"/>
        </w:rPr>
        <w:t xml:space="preserve">As an alternative, we propose to consider simplified and to a large extend relying on existing signalling solution, which meets the need, but at the same time represents </w:t>
      </w:r>
      <w:r w:rsidR="0008443A">
        <w:rPr>
          <w:lang w:eastAsia="zh-CN"/>
        </w:rPr>
        <w:t>straightforward</w:t>
      </w:r>
      <w:r>
        <w:rPr>
          <w:lang w:eastAsia="zh-CN"/>
        </w:rPr>
        <w:t xml:space="preserve"> technical enhancement and remains consistent with t</w:t>
      </w:r>
      <w:r w:rsidR="00406CA2">
        <w:rPr>
          <w:lang w:eastAsia="zh-CN"/>
        </w:rPr>
        <w:t xml:space="preserve">he previously taken agreements (Figure 1). </w:t>
      </w:r>
    </w:p>
    <w:p w14:paraId="4430FA32" w14:textId="5D5D48E4" w:rsidR="00EE5170" w:rsidRPr="00EE5170" w:rsidRDefault="00EE5170" w:rsidP="00EE5170">
      <w:pPr>
        <w:pStyle w:val="00BodyText"/>
        <w:spacing w:after="0"/>
        <w:rPr>
          <w:rFonts w:ascii="Times New Roman" w:hAnsi="Times New Roman"/>
          <w:sz w:val="20"/>
          <w:lang w:val="en-GB" w:eastAsia="zh-CN"/>
        </w:rPr>
      </w:pPr>
      <w:r>
        <w:rPr>
          <w:rFonts w:ascii="Times New Roman" w:hAnsi="Times New Roman"/>
          <w:sz w:val="20"/>
          <w:lang w:val="en-GB" w:eastAsia="zh-CN"/>
        </w:rPr>
        <w:t>There</w:t>
      </w:r>
      <w:r w:rsidRPr="00EE5170">
        <w:rPr>
          <w:rFonts w:ascii="Times New Roman" w:hAnsi="Times New Roman"/>
          <w:sz w:val="20"/>
          <w:lang w:val="en-GB" w:eastAsia="zh-CN"/>
        </w:rPr>
        <w:t xml:space="preserve"> are two </w:t>
      </w:r>
      <w:r>
        <w:rPr>
          <w:rFonts w:ascii="Times New Roman" w:hAnsi="Times New Roman"/>
          <w:sz w:val="20"/>
          <w:lang w:val="en-GB" w:eastAsia="zh-CN"/>
        </w:rPr>
        <w:t xml:space="preserve">prerequisites </w:t>
      </w:r>
      <w:r w:rsidRPr="00EE5170">
        <w:rPr>
          <w:rFonts w:ascii="Times New Roman" w:hAnsi="Times New Roman"/>
          <w:sz w:val="20"/>
          <w:lang w:val="en-GB" w:eastAsia="zh-CN"/>
        </w:rPr>
        <w:t xml:space="preserve">that need to be fulfilled by the UE:  </w:t>
      </w:r>
    </w:p>
    <w:p w14:paraId="2316F712" w14:textId="77777777" w:rsidR="00A537A9" w:rsidRDefault="00EE5170" w:rsidP="00A537A9">
      <w:pPr>
        <w:pStyle w:val="00BodyText"/>
        <w:numPr>
          <w:ilvl w:val="0"/>
          <w:numId w:val="9"/>
        </w:numPr>
        <w:spacing w:after="0"/>
        <w:rPr>
          <w:rFonts w:ascii="Times New Roman" w:hAnsi="Times New Roman"/>
          <w:sz w:val="20"/>
          <w:lang w:val="en-GB" w:eastAsia="zh-CN"/>
        </w:rPr>
      </w:pPr>
      <w:r w:rsidRPr="00A537A9">
        <w:rPr>
          <w:rFonts w:ascii="Times New Roman" w:hAnsi="Times New Roman"/>
          <w:sz w:val="20"/>
          <w:lang w:val="en-GB" w:eastAsia="zh-CN"/>
        </w:rPr>
        <w:t>Implementation specific internal measure of device’s temperature (e.g. sensor should trigger an action after certain threshold determining exceptional UE’s overheat)</w:t>
      </w:r>
    </w:p>
    <w:p w14:paraId="2E7BE610" w14:textId="0EF987CE" w:rsidR="00EE5170" w:rsidRDefault="00EE5170" w:rsidP="00A537A9">
      <w:pPr>
        <w:pStyle w:val="00BodyText"/>
        <w:numPr>
          <w:ilvl w:val="0"/>
          <w:numId w:val="9"/>
        </w:numPr>
        <w:spacing w:after="0"/>
        <w:rPr>
          <w:rFonts w:ascii="Times New Roman" w:hAnsi="Times New Roman"/>
          <w:sz w:val="20"/>
          <w:lang w:val="en-GB" w:eastAsia="zh-CN"/>
        </w:rPr>
      </w:pPr>
      <w:r w:rsidRPr="00A537A9">
        <w:rPr>
          <w:rFonts w:ascii="Times New Roman" w:hAnsi="Times New Roman"/>
          <w:sz w:val="20"/>
          <w:lang w:val="en-GB" w:eastAsia="zh-CN"/>
        </w:rPr>
        <w:t>UE’s assessment that UE capabilities declared to the NW are in a “high rank” level</w:t>
      </w:r>
    </w:p>
    <w:p w14:paraId="15DB9A64" w14:textId="77777777" w:rsidR="00A537A9" w:rsidRPr="00A537A9" w:rsidRDefault="00A537A9" w:rsidP="00A537A9">
      <w:pPr>
        <w:pStyle w:val="00BodyText"/>
        <w:spacing w:after="0"/>
        <w:ind w:left="720"/>
        <w:rPr>
          <w:rFonts w:ascii="Times New Roman" w:hAnsi="Times New Roman"/>
          <w:sz w:val="20"/>
          <w:lang w:val="en-GB" w:eastAsia="zh-CN"/>
        </w:rPr>
      </w:pPr>
    </w:p>
    <w:p w14:paraId="6235CCD3" w14:textId="7130CC6B" w:rsidR="00EE5170" w:rsidRDefault="00EE5170" w:rsidP="00A537A9">
      <w:pPr>
        <w:pStyle w:val="00BodyText"/>
        <w:numPr>
          <w:ilvl w:val="1"/>
          <w:numId w:val="5"/>
        </w:numPr>
        <w:spacing w:after="0"/>
        <w:rPr>
          <w:rFonts w:ascii="Times New Roman" w:hAnsi="Times New Roman"/>
          <w:sz w:val="20"/>
          <w:lang w:val="en-GB" w:eastAsia="zh-CN"/>
        </w:rPr>
      </w:pPr>
      <w:r w:rsidRPr="00EE5170">
        <w:rPr>
          <w:rFonts w:ascii="Times New Roman" w:hAnsi="Times New Roman"/>
          <w:sz w:val="20"/>
          <w:lang w:val="en-GB" w:eastAsia="zh-CN"/>
        </w:rPr>
        <w:t>These are two equally important prerequisites: UE after detecting high temperature but being configured with lowest possible radio configuration (e.g. no CA, no MIMO use, no high modulation scheme use) should not trigger further action, as the problem originates from different source than radio configuration and NW has no mean to mitigate the problem. Likewise, the UE declaring and using high rank of radio capabilities should not initiate reporting of an issue if it does not cause any problems to the UE operations (i.e. no overheat is observed)</w:t>
      </w:r>
    </w:p>
    <w:p w14:paraId="56D5ABA6" w14:textId="77777777" w:rsidR="00EE5170" w:rsidRPr="00EE5170" w:rsidRDefault="00EE5170" w:rsidP="00264699">
      <w:pPr>
        <w:pStyle w:val="00BodyText"/>
        <w:spacing w:after="0"/>
        <w:ind w:left="720"/>
        <w:rPr>
          <w:rFonts w:ascii="Times New Roman" w:hAnsi="Times New Roman"/>
          <w:sz w:val="20"/>
          <w:lang w:val="en-GB" w:eastAsia="zh-CN"/>
        </w:rPr>
      </w:pPr>
    </w:p>
    <w:p w14:paraId="44FFB2C3" w14:textId="5E0F3E8B" w:rsidR="00EE5170" w:rsidRPr="00EE5170" w:rsidRDefault="00EE5170" w:rsidP="00EE5170">
      <w:pPr>
        <w:pStyle w:val="00BodyText"/>
        <w:spacing w:after="0"/>
        <w:rPr>
          <w:rFonts w:ascii="Times New Roman" w:hAnsi="Times New Roman"/>
          <w:sz w:val="20"/>
          <w:lang w:val="en-GB" w:eastAsia="zh-CN"/>
        </w:rPr>
      </w:pPr>
      <w:r w:rsidRPr="00EE5170">
        <w:rPr>
          <w:rFonts w:ascii="Times New Roman" w:hAnsi="Times New Roman"/>
          <w:sz w:val="20"/>
          <w:lang w:val="en-GB" w:eastAsia="zh-CN"/>
        </w:rPr>
        <w:t>The UE</w:t>
      </w:r>
      <w:r>
        <w:rPr>
          <w:rFonts w:ascii="Times New Roman" w:hAnsi="Times New Roman"/>
          <w:sz w:val="20"/>
          <w:lang w:val="en-GB" w:eastAsia="zh-CN"/>
        </w:rPr>
        <w:t xml:space="preserve">’s </w:t>
      </w:r>
      <w:r w:rsidRPr="00EE5170">
        <w:rPr>
          <w:rFonts w:ascii="Times New Roman" w:hAnsi="Times New Roman"/>
          <w:sz w:val="20"/>
          <w:lang w:val="en-GB" w:eastAsia="zh-CN"/>
        </w:rPr>
        <w:t xml:space="preserve"> indicator content:</w:t>
      </w:r>
    </w:p>
    <w:p w14:paraId="2079C333" w14:textId="5343160E" w:rsidR="00EE5170" w:rsidRPr="00EE5170" w:rsidRDefault="00EE5170" w:rsidP="00EE5170">
      <w:pPr>
        <w:pStyle w:val="00BodyText"/>
        <w:numPr>
          <w:ilvl w:val="0"/>
          <w:numId w:val="5"/>
        </w:numPr>
        <w:spacing w:after="0"/>
        <w:rPr>
          <w:rFonts w:ascii="Times New Roman" w:hAnsi="Times New Roman"/>
          <w:sz w:val="20"/>
          <w:lang w:val="en-GB" w:eastAsia="zh-CN"/>
        </w:rPr>
      </w:pPr>
      <w:r w:rsidRPr="00EE5170">
        <w:rPr>
          <w:rFonts w:ascii="Times New Roman" w:hAnsi="Times New Roman"/>
          <w:sz w:val="20"/>
          <w:lang w:val="en-GB" w:eastAsia="zh-CN"/>
        </w:rPr>
        <w:t xml:space="preserve">Information send by the UE needs to provide explicit indication that due to UE’s experienced </w:t>
      </w:r>
      <w:r w:rsidRPr="00EE5170">
        <w:rPr>
          <w:rFonts w:ascii="Times New Roman" w:hAnsi="Times New Roman" w:hint="eastAsia"/>
          <w:sz w:val="20"/>
          <w:lang w:val="en-GB" w:eastAsia="zh-CN"/>
        </w:rPr>
        <w:t xml:space="preserve">exceptional generation of </w:t>
      </w:r>
      <w:r w:rsidRPr="00EE5170">
        <w:rPr>
          <w:rFonts w:ascii="Times New Roman" w:hAnsi="Times New Roman"/>
          <w:sz w:val="20"/>
          <w:lang w:val="en-GB" w:eastAsia="zh-CN"/>
        </w:rPr>
        <w:t>a</w:t>
      </w:r>
      <w:r w:rsidRPr="00EE5170">
        <w:rPr>
          <w:rFonts w:ascii="Times New Roman" w:hAnsi="Times New Roman" w:hint="eastAsia"/>
          <w:sz w:val="20"/>
          <w:lang w:val="en-GB" w:eastAsia="zh-CN"/>
        </w:rPr>
        <w:t xml:space="preserve"> heat</w:t>
      </w:r>
      <w:r w:rsidRPr="00EE5170">
        <w:rPr>
          <w:rFonts w:ascii="Times New Roman" w:hAnsi="Times New Roman"/>
          <w:sz w:val="20"/>
          <w:lang w:val="en-GB" w:eastAsia="zh-CN"/>
        </w:rPr>
        <w:t>, the UE expects reduction of the used high data rate, CA or MIMO rank</w:t>
      </w:r>
    </w:p>
    <w:p w14:paraId="7A4245A1" w14:textId="77777777" w:rsidR="00EE5170" w:rsidRPr="00EE5170" w:rsidRDefault="00EE5170" w:rsidP="00EE5170">
      <w:pPr>
        <w:pStyle w:val="00BodyText"/>
        <w:numPr>
          <w:ilvl w:val="1"/>
          <w:numId w:val="8"/>
        </w:numPr>
        <w:spacing w:after="0"/>
        <w:rPr>
          <w:rFonts w:ascii="Times New Roman" w:hAnsi="Times New Roman"/>
          <w:sz w:val="20"/>
          <w:lang w:val="en-GB" w:eastAsia="zh-CN"/>
        </w:rPr>
      </w:pPr>
      <w:r w:rsidRPr="00EE5170">
        <w:rPr>
          <w:rFonts w:ascii="Times New Roman" w:hAnsi="Times New Roman"/>
          <w:sz w:val="20"/>
          <w:lang w:val="en-GB" w:eastAsia="zh-CN"/>
        </w:rPr>
        <w:t>Since the maximum data rates achievable by a UE are easily determined by the UE Category defined in TS36.306, the UE can indicate:</w:t>
      </w:r>
      <w:r w:rsidRPr="00EE5170">
        <w:rPr>
          <w:rFonts w:ascii="Times New Roman" w:hAnsi="Times New Roman"/>
          <w:sz w:val="20"/>
          <w:lang w:val="en-GB" w:eastAsia="zh-CN"/>
        </w:rPr>
        <w:tab/>
      </w:r>
    </w:p>
    <w:p w14:paraId="5B7623FA" w14:textId="77777777" w:rsidR="00EE5170" w:rsidRPr="00EE5170" w:rsidRDefault="00EE5170" w:rsidP="00EE5170">
      <w:pPr>
        <w:pStyle w:val="00BodyText"/>
        <w:spacing w:after="0"/>
        <w:rPr>
          <w:rFonts w:ascii="Times New Roman" w:hAnsi="Times New Roman"/>
          <w:sz w:val="20"/>
          <w:lang w:val="en-GB" w:eastAsia="zh-CN"/>
        </w:rPr>
      </w:pPr>
    </w:p>
    <w:p w14:paraId="5E4F1CA3" w14:textId="49ADE80A" w:rsidR="00EE5170" w:rsidRPr="00EE5170" w:rsidRDefault="00EE5170" w:rsidP="00EE5170">
      <w:pPr>
        <w:pStyle w:val="00BodyText"/>
        <w:numPr>
          <w:ilvl w:val="2"/>
          <w:numId w:val="8"/>
        </w:numPr>
        <w:spacing w:after="0"/>
        <w:rPr>
          <w:rFonts w:ascii="Times New Roman" w:hAnsi="Times New Roman"/>
          <w:sz w:val="20"/>
          <w:lang w:val="en-GB" w:eastAsia="zh-CN"/>
        </w:rPr>
      </w:pPr>
      <w:r w:rsidRPr="00EE5170">
        <w:rPr>
          <w:rFonts w:ascii="Times New Roman" w:hAnsi="Times New Roman"/>
          <w:sz w:val="20"/>
          <w:lang w:val="en-GB" w:eastAsia="zh-CN"/>
        </w:rPr>
        <w:t xml:space="preserve"> either one bit indicator (“</w:t>
      </w:r>
      <w:r w:rsidRPr="00EE5170">
        <w:rPr>
          <w:rFonts w:ascii="Times New Roman" w:hAnsi="Times New Roman"/>
          <w:i/>
          <w:sz w:val="20"/>
          <w:lang w:val="en-GB" w:eastAsia="zh-CN"/>
        </w:rPr>
        <w:t>r</w:t>
      </w:r>
      <w:r w:rsidRPr="00EE5170">
        <w:rPr>
          <w:rFonts w:ascii="Times New Roman" w:hAnsi="Times New Roman"/>
          <w:i/>
          <w:sz w:val="20"/>
          <w:lang w:val="en-GB" w:eastAsia="zh-CN"/>
        </w:rPr>
        <w:t>educeUECategory</w:t>
      </w:r>
      <w:r w:rsidRPr="00EE5170">
        <w:rPr>
          <w:rFonts w:ascii="Times New Roman" w:hAnsi="Times New Roman"/>
          <w:sz w:val="20"/>
          <w:lang w:val="en-GB" w:eastAsia="zh-CN"/>
        </w:rPr>
        <w:t>”/”</w:t>
      </w:r>
      <w:r w:rsidRPr="00EE5170">
        <w:rPr>
          <w:rFonts w:ascii="Times New Roman" w:hAnsi="Times New Roman"/>
          <w:i/>
          <w:sz w:val="20"/>
          <w:lang w:val="en-GB" w:eastAsia="zh-CN"/>
        </w:rPr>
        <w:t>use</w:t>
      </w:r>
      <w:r w:rsidRPr="00EE5170">
        <w:rPr>
          <w:rFonts w:ascii="Times New Roman" w:hAnsi="Times New Roman"/>
          <w:i/>
          <w:sz w:val="20"/>
          <w:lang w:val="en-GB" w:eastAsia="zh-CN"/>
        </w:rPr>
        <w:t>FallbackUECategory</w:t>
      </w:r>
      <w:r w:rsidRPr="00EE5170">
        <w:rPr>
          <w:rFonts w:ascii="Times New Roman" w:hAnsi="Times New Roman"/>
          <w:sz w:val="20"/>
          <w:lang w:val="en-GB" w:eastAsia="zh-CN"/>
        </w:rPr>
        <w:t>”)</w:t>
      </w:r>
    </w:p>
    <w:p w14:paraId="1C0A8BDC" w14:textId="77777777" w:rsidR="00EE5170" w:rsidRPr="00EE5170" w:rsidRDefault="00EE5170" w:rsidP="00EE5170">
      <w:pPr>
        <w:pStyle w:val="00BodyText"/>
        <w:numPr>
          <w:ilvl w:val="3"/>
          <w:numId w:val="8"/>
        </w:numPr>
        <w:spacing w:after="0"/>
        <w:rPr>
          <w:rFonts w:ascii="Times New Roman" w:hAnsi="Times New Roman"/>
          <w:sz w:val="20"/>
          <w:lang w:val="en-GB" w:eastAsia="zh-CN"/>
        </w:rPr>
      </w:pPr>
      <w:r w:rsidRPr="00EE5170">
        <w:rPr>
          <w:rFonts w:ascii="Times New Roman" w:hAnsi="Times New Roman"/>
          <w:sz w:val="20"/>
          <w:lang w:val="en-GB" w:eastAsia="zh-CN"/>
        </w:rPr>
        <w:t xml:space="preserve"> that would indicate in a straightforward manner the UE is capable of higher data rates but due to faced thermal issues, inform NW that its Category should be reduced for upcoming operations, or</w:t>
      </w:r>
    </w:p>
    <w:p w14:paraId="5BA426F3" w14:textId="7DCC53B1" w:rsidR="00EE5170" w:rsidRPr="00EE5170" w:rsidRDefault="00EE5170" w:rsidP="00EE5170">
      <w:pPr>
        <w:pStyle w:val="00BodyText"/>
        <w:numPr>
          <w:ilvl w:val="2"/>
          <w:numId w:val="8"/>
        </w:numPr>
        <w:spacing w:after="0"/>
        <w:rPr>
          <w:rFonts w:ascii="Times New Roman" w:hAnsi="Times New Roman"/>
          <w:sz w:val="20"/>
          <w:lang w:val="en-GB" w:eastAsia="zh-CN"/>
        </w:rPr>
      </w:pPr>
      <w:r w:rsidRPr="00EE5170">
        <w:rPr>
          <w:rFonts w:ascii="Times New Roman" w:hAnsi="Times New Roman"/>
          <w:sz w:val="20"/>
          <w:lang w:val="en-GB" w:eastAsia="zh-CN"/>
        </w:rPr>
        <w:t>“</w:t>
      </w:r>
      <w:r w:rsidRPr="00EE5170">
        <w:rPr>
          <w:rFonts w:ascii="Times New Roman" w:hAnsi="Times New Roman"/>
          <w:i/>
          <w:sz w:val="20"/>
          <w:lang w:val="en-GB" w:eastAsia="zh-CN"/>
        </w:rPr>
        <w:t>r</w:t>
      </w:r>
      <w:r w:rsidRPr="00EE5170">
        <w:rPr>
          <w:rFonts w:ascii="Times New Roman" w:hAnsi="Times New Roman"/>
          <w:i/>
          <w:sz w:val="20"/>
          <w:lang w:val="en-GB" w:eastAsia="zh-CN"/>
        </w:rPr>
        <w:t>educedUECategory</w:t>
      </w:r>
      <w:r w:rsidRPr="00EE5170">
        <w:rPr>
          <w:rFonts w:ascii="Times New Roman" w:hAnsi="Times New Roman"/>
          <w:sz w:val="20"/>
          <w:lang w:val="en-GB" w:eastAsia="zh-CN"/>
        </w:rPr>
        <w:t>”</w:t>
      </w:r>
      <w:r>
        <w:rPr>
          <w:rFonts w:ascii="Times New Roman" w:hAnsi="Times New Roman"/>
          <w:sz w:val="20"/>
          <w:lang w:val="en-GB" w:eastAsia="zh-CN"/>
        </w:rPr>
        <w:t>/</w:t>
      </w:r>
      <w:r w:rsidRPr="00EE5170">
        <w:rPr>
          <w:rFonts w:ascii="Times New Roman" w:hAnsi="Times New Roman"/>
          <w:i/>
          <w:sz w:val="20"/>
          <w:lang w:val="en-GB" w:eastAsia="zh-CN"/>
        </w:rPr>
        <w:t xml:space="preserve"> </w:t>
      </w:r>
      <w:r>
        <w:rPr>
          <w:rFonts w:ascii="Times New Roman" w:hAnsi="Times New Roman"/>
          <w:i/>
          <w:sz w:val="20"/>
          <w:lang w:val="en-GB" w:eastAsia="zh-CN"/>
        </w:rPr>
        <w:t>“f</w:t>
      </w:r>
      <w:r w:rsidRPr="00EE5170">
        <w:rPr>
          <w:rFonts w:ascii="Times New Roman" w:hAnsi="Times New Roman"/>
          <w:i/>
          <w:sz w:val="20"/>
          <w:lang w:val="en-GB" w:eastAsia="zh-CN"/>
        </w:rPr>
        <w:t>allbackUECategory</w:t>
      </w:r>
      <w:r>
        <w:rPr>
          <w:rFonts w:ascii="Times New Roman" w:hAnsi="Times New Roman"/>
          <w:i/>
          <w:sz w:val="20"/>
          <w:lang w:val="en-GB" w:eastAsia="zh-CN"/>
        </w:rPr>
        <w:t>”</w:t>
      </w:r>
      <w:r w:rsidRPr="00EE5170">
        <w:rPr>
          <w:rFonts w:ascii="Times New Roman" w:hAnsi="Times New Roman"/>
          <w:sz w:val="20"/>
          <w:lang w:val="en-GB" w:eastAsia="zh-CN"/>
        </w:rPr>
        <w:t xml:space="preserve"> value that </w:t>
      </w:r>
      <w:r>
        <w:rPr>
          <w:rFonts w:ascii="Times New Roman" w:hAnsi="Times New Roman"/>
          <w:sz w:val="20"/>
          <w:lang w:val="en-GB" w:eastAsia="zh-CN"/>
        </w:rPr>
        <w:t xml:space="preserve">is one of the </w:t>
      </w:r>
      <w:r w:rsidRPr="00EE5170">
        <w:rPr>
          <w:rFonts w:ascii="Times New Roman" w:hAnsi="Times New Roman"/>
          <w:sz w:val="20"/>
          <w:lang w:val="en-GB" w:eastAsia="zh-CN"/>
        </w:rPr>
        <w:t>UE category the UE supports (according to fallback “UE Categories” defined in TS36.306 Table 4.1A-6)</w:t>
      </w:r>
    </w:p>
    <w:p w14:paraId="5DECAEF8" w14:textId="428B00BC" w:rsidR="00AA5E49" w:rsidRDefault="00EE5170" w:rsidP="00AA5E49">
      <w:pPr>
        <w:pStyle w:val="00BodyText"/>
        <w:numPr>
          <w:ilvl w:val="3"/>
          <w:numId w:val="8"/>
        </w:numPr>
        <w:spacing w:before="120" w:after="120" w:line="300" w:lineRule="atLeast"/>
        <w:jc w:val="both"/>
        <w:rPr>
          <w:lang w:eastAsia="zh-CN"/>
        </w:rPr>
      </w:pPr>
      <w:r w:rsidRPr="00EE5170">
        <w:rPr>
          <w:rFonts w:ascii="Times New Roman" w:hAnsi="Times New Roman"/>
          <w:sz w:val="20"/>
          <w:lang w:val="en-GB" w:eastAsia="zh-CN"/>
        </w:rPr>
        <w:t>that would indicate a UE suggestion which lower UE category is seen by the UE as likely to mitigate the problem or a number of how many fallback steps in terms of downgrading UE categories can be undertaken</w:t>
      </w:r>
      <w:r>
        <w:rPr>
          <w:rFonts w:ascii="Times New Roman" w:hAnsi="Times New Roman"/>
          <w:sz w:val="20"/>
          <w:lang w:val="en-GB" w:eastAsia="zh-CN"/>
        </w:rPr>
        <w:t>.</w:t>
      </w:r>
    </w:p>
    <w:p w14:paraId="782C92C6" w14:textId="6F95B317" w:rsidR="00EE5170" w:rsidRDefault="00856949" w:rsidP="00F0273D">
      <w:pPr>
        <w:spacing w:before="120" w:after="120" w:line="300" w:lineRule="atLeast"/>
        <w:rPr>
          <w:lang w:eastAsia="zh-CN"/>
        </w:rPr>
      </w:pPr>
      <w:r w:rsidRPr="00406CA2">
        <w:rPr>
          <w:b/>
          <w:lang w:eastAsia="zh-CN"/>
        </w:rPr>
        <w:t>Proposal</w:t>
      </w:r>
      <w:r w:rsidR="00406CA2">
        <w:rPr>
          <w:b/>
          <w:lang w:eastAsia="zh-CN"/>
        </w:rPr>
        <w:t xml:space="preserve"> 1</w:t>
      </w:r>
      <w:r w:rsidRPr="00406CA2">
        <w:rPr>
          <w:b/>
          <w:lang w:eastAsia="zh-CN"/>
        </w:rPr>
        <w:t>:</w:t>
      </w:r>
      <w:r>
        <w:rPr>
          <w:lang w:eastAsia="zh-CN"/>
        </w:rPr>
        <w:t xml:space="preserve"> </w:t>
      </w:r>
      <w:r w:rsidR="00406CA2">
        <w:rPr>
          <w:lang w:eastAsia="zh-CN"/>
        </w:rPr>
        <w:t xml:space="preserve">UE Assistance Information is extended to </w:t>
      </w:r>
      <w:r w:rsidR="00EE5170">
        <w:rPr>
          <w:lang w:eastAsia="zh-CN"/>
        </w:rPr>
        <w:t>convey</w:t>
      </w:r>
      <w:r w:rsidR="00406CA2">
        <w:rPr>
          <w:lang w:eastAsia="zh-CN"/>
        </w:rPr>
        <w:t xml:space="preserve"> </w:t>
      </w:r>
      <w:r w:rsidR="00A63BA9">
        <w:rPr>
          <w:lang w:eastAsia="zh-CN"/>
        </w:rPr>
        <w:t xml:space="preserve">a </w:t>
      </w:r>
      <w:r w:rsidR="00AA5E49">
        <w:rPr>
          <w:lang w:eastAsia="zh-CN"/>
        </w:rPr>
        <w:t>specific indicator</w:t>
      </w:r>
      <w:r w:rsidR="00EE5170">
        <w:rPr>
          <w:lang w:eastAsia="zh-CN"/>
        </w:rPr>
        <w:t>:</w:t>
      </w:r>
    </w:p>
    <w:p w14:paraId="447C1D64" w14:textId="79EF932E" w:rsidR="00856949" w:rsidRDefault="00406CA2" w:rsidP="00EE5170">
      <w:pPr>
        <w:pStyle w:val="ListParagraph"/>
        <w:numPr>
          <w:ilvl w:val="0"/>
          <w:numId w:val="5"/>
        </w:numPr>
        <w:spacing w:before="120" w:after="120" w:line="300" w:lineRule="atLeast"/>
        <w:ind w:leftChars="0"/>
        <w:rPr>
          <w:rFonts w:ascii="Times New Roman" w:eastAsia="Times New Roman" w:hAnsi="Times New Roman" w:cs="Times New Roman"/>
          <w:sz w:val="20"/>
          <w:szCs w:val="20"/>
          <w:lang w:eastAsia="zh-CN"/>
        </w:rPr>
      </w:pPr>
      <w:r w:rsidRPr="00EE5170">
        <w:rPr>
          <w:rFonts w:ascii="Times New Roman" w:eastAsia="Times New Roman" w:hAnsi="Times New Roman" w:cs="Times New Roman"/>
          <w:sz w:val="20"/>
          <w:szCs w:val="20"/>
          <w:lang w:eastAsia="zh-CN"/>
        </w:rPr>
        <w:t>one bit indicator to indicate the overheat due to hig</w:t>
      </w:r>
      <w:r w:rsidR="00EE5170">
        <w:rPr>
          <w:rFonts w:ascii="Times New Roman" w:eastAsia="Times New Roman" w:hAnsi="Times New Roman" w:cs="Times New Roman"/>
          <w:sz w:val="20"/>
          <w:szCs w:val="20"/>
          <w:lang w:eastAsia="zh-CN"/>
        </w:rPr>
        <w:t>h radio configuration detection, or</w:t>
      </w:r>
    </w:p>
    <w:p w14:paraId="76EE5174" w14:textId="5E8FF0AF" w:rsidR="00EE5170" w:rsidRPr="00EE5170" w:rsidRDefault="00EE5170" w:rsidP="00EE5170">
      <w:pPr>
        <w:pStyle w:val="ListParagraph"/>
        <w:numPr>
          <w:ilvl w:val="0"/>
          <w:numId w:val="5"/>
        </w:numPr>
        <w:spacing w:before="120" w:after="120" w:line="300" w:lineRule="atLeast"/>
        <w:ind w:leftChars="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suggestion on the </w:t>
      </w:r>
      <w:r w:rsidRPr="00EE5170">
        <w:rPr>
          <w:rFonts w:ascii="Times New Roman" w:eastAsia="Times New Roman" w:hAnsi="Times New Roman" w:cs="Times New Roman"/>
          <w:i/>
          <w:sz w:val="20"/>
          <w:szCs w:val="20"/>
          <w:lang w:eastAsia="zh-CN"/>
        </w:rPr>
        <w:t>fallbackCategory</w:t>
      </w:r>
      <w:r w:rsidRPr="00EE5170">
        <w:rPr>
          <w:rFonts w:ascii="Times New Roman" w:eastAsia="Times New Roman" w:hAnsi="Times New Roman" w:cs="Times New Roman"/>
          <w:sz w:val="20"/>
          <w:szCs w:val="20"/>
          <w:lang w:eastAsia="zh-CN"/>
        </w:rPr>
        <w:t xml:space="preserve"> to indicate the </w:t>
      </w:r>
      <w:r>
        <w:rPr>
          <w:rFonts w:ascii="Times New Roman" w:eastAsia="Times New Roman" w:hAnsi="Times New Roman" w:cs="Times New Roman"/>
          <w:sz w:val="20"/>
          <w:szCs w:val="20"/>
          <w:lang w:eastAsia="zh-CN"/>
        </w:rPr>
        <w:t xml:space="preserve">detected </w:t>
      </w:r>
      <w:r w:rsidRPr="00EE5170">
        <w:rPr>
          <w:rFonts w:ascii="Times New Roman" w:eastAsia="Times New Roman" w:hAnsi="Times New Roman" w:cs="Times New Roman"/>
          <w:sz w:val="20"/>
          <w:szCs w:val="20"/>
          <w:lang w:eastAsia="zh-CN"/>
        </w:rPr>
        <w:t>overheat due to hig</w:t>
      </w:r>
      <w:r>
        <w:rPr>
          <w:rFonts w:ascii="Times New Roman" w:eastAsia="Times New Roman" w:hAnsi="Times New Roman" w:cs="Times New Roman"/>
          <w:sz w:val="20"/>
          <w:szCs w:val="20"/>
          <w:lang w:eastAsia="zh-CN"/>
        </w:rPr>
        <w:t xml:space="preserve">h radio configuration </w:t>
      </w:r>
      <w:r>
        <w:rPr>
          <w:rFonts w:ascii="Times New Roman" w:eastAsia="Times New Roman" w:hAnsi="Times New Roman" w:cs="Times New Roman"/>
          <w:sz w:val="20"/>
          <w:szCs w:val="20"/>
          <w:lang w:eastAsia="zh-CN"/>
        </w:rPr>
        <w:t xml:space="preserve">may be mitigated if </w:t>
      </w:r>
      <w:bookmarkStart w:id="2" w:name="_Hlk490215320"/>
      <w:r>
        <w:rPr>
          <w:rFonts w:ascii="Times New Roman" w:eastAsia="Times New Roman" w:hAnsi="Times New Roman" w:cs="Times New Roman"/>
          <w:sz w:val="20"/>
          <w:szCs w:val="20"/>
          <w:lang w:eastAsia="zh-CN"/>
        </w:rPr>
        <w:t xml:space="preserve">the eNB will downgrade the UE configuration </w:t>
      </w:r>
      <w:bookmarkEnd w:id="2"/>
      <w:r>
        <w:rPr>
          <w:rFonts w:ascii="Times New Roman" w:eastAsia="Times New Roman" w:hAnsi="Times New Roman" w:cs="Times New Roman"/>
          <w:sz w:val="20"/>
          <w:szCs w:val="20"/>
          <w:lang w:eastAsia="zh-CN"/>
        </w:rPr>
        <w:t>according to its fallback category</w:t>
      </w:r>
    </w:p>
    <w:p w14:paraId="029CE972" w14:textId="588397C8" w:rsidR="00406CA2" w:rsidRDefault="00406CA2" w:rsidP="00406CA2">
      <w:pPr>
        <w:spacing w:before="120" w:after="120" w:line="300" w:lineRule="atLeast"/>
        <w:rPr>
          <w:lang w:eastAsia="zh-CN"/>
        </w:rPr>
      </w:pPr>
      <w:r w:rsidRPr="00406CA2">
        <w:rPr>
          <w:b/>
          <w:lang w:eastAsia="zh-CN"/>
        </w:rPr>
        <w:t>Proposal</w:t>
      </w:r>
      <w:r>
        <w:rPr>
          <w:b/>
          <w:lang w:eastAsia="zh-CN"/>
        </w:rPr>
        <w:t xml:space="preserve"> </w:t>
      </w:r>
      <w:r>
        <w:rPr>
          <w:b/>
          <w:lang w:eastAsia="zh-CN"/>
        </w:rPr>
        <w:t>2</w:t>
      </w:r>
      <w:r w:rsidRPr="00406CA2">
        <w:rPr>
          <w:b/>
          <w:lang w:eastAsia="zh-CN"/>
        </w:rPr>
        <w:t>:</w:t>
      </w:r>
      <w:r>
        <w:rPr>
          <w:lang w:eastAsia="zh-CN"/>
        </w:rPr>
        <w:t xml:space="preserve"> </w:t>
      </w:r>
      <w:r>
        <w:rPr>
          <w:lang w:eastAsia="zh-CN"/>
        </w:rPr>
        <w:t>eNB supports the reconfiguration due to overheating based on the regular RRC Connection Reconfiguration procedure.</w:t>
      </w:r>
    </w:p>
    <w:p w14:paraId="517EA56B" w14:textId="77777777" w:rsidR="00406CA2" w:rsidRDefault="00406CA2" w:rsidP="00F0273D">
      <w:pPr>
        <w:spacing w:before="120" w:after="120" w:line="300" w:lineRule="atLeast"/>
        <w:rPr>
          <w:lang w:eastAsia="zh-CN"/>
        </w:rPr>
      </w:pPr>
    </w:p>
    <w:p w14:paraId="1540E05F" w14:textId="04B38591" w:rsidR="00406CA2" w:rsidRDefault="00406CA2" w:rsidP="00F0273D">
      <w:pPr>
        <w:spacing w:before="120" w:after="120" w:line="300" w:lineRule="atLeast"/>
      </w:pPr>
      <w:r>
        <w:object w:dxaOrig="9371" w:dyaOrig="8692" w14:anchorId="24497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pt;height:434.7pt" o:ole="">
            <v:imagedata r:id="rId8" o:title=""/>
          </v:shape>
          <o:OLEObject Type="Embed" ProgID="Visio.Drawing.11" ShapeID="_x0000_i1025" DrawAspect="Content" ObjectID="_1563997944" r:id="rId9"/>
        </w:object>
      </w:r>
    </w:p>
    <w:p w14:paraId="08F3027F" w14:textId="77777777" w:rsidR="003216E9" w:rsidRPr="003216E9" w:rsidRDefault="003216E9" w:rsidP="003216E9">
      <w:pPr>
        <w:pStyle w:val="00BodyText"/>
        <w:spacing w:after="0"/>
        <w:jc w:val="center"/>
        <w:rPr>
          <w:rFonts w:ascii="Times New Roman" w:hAnsi="Times New Roman"/>
          <w:sz w:val="20"/>
          <w:lang w:val="en-GB"/>
        </w:rPr>
      </w:pPr>
      <w:r w:rsidRPr="003216E9">
        <w:rPr>
          <w:rFonts w:ascii="Times New Roman" w:hAnsi="Times New Roman"/>
          <w:sz w:val="20"/>
          <w:lang w:val="en-GB"/>
        </w:rPr>
        <w:t>Figure 1: Method to mitigate UE’s overheat by reduced RRC configuration for fallback UE Category</w:t>
      </w:r>
    </w:p>
    <w:p w14:paraId="5FF0E443" w14:textId="5D7F0A3D" w:rsidR="00CD4C7B" w:rsidRPr="006E13D1" w:rsidRDefault="00CD4C7B" w:rsidP="00CD4C7B">
      <w:pPr>
        <w:pStyle w:val="Heading1"/>
      </w:pPr>
      <w:r w:rsidRPr="006E13D1">
        <w:t>3</w:t>
      </w:r>
      <w:r w:rsidRPr="006E13D1">
        <w:tab/>
      </w:r>
      <w:r w:rsidR="0017493C">
        <w:t>Conclusion</w:t>
      </w:r>
    </w:p>
    <w:p w14:paraId="2E908ADF" w14:textId="2EB80F5F" w:rsidR="00994A7A" w:rsidRDefault="00994A7A" w:rsidP="00F17256">
      <w:r>
        <w:t xml:space="preserve">In </w:t>
      </w:r>
      <w:r w:rsidR="00B92245">
        <w:t>this contribution</w:t>
      </w:r>
      <w:r>
        <w:t xml:space="preserve"> we provide </w:t>
      </w:r>
      <w:r w:rsidR="00406CA2">
        <w:t>the following observation and proposals:</w:t>
      </w:r>
    </w:p>
    <w:p w14:paraId="74221A6C" w14:textId="3E761D12" w:rsidR="00406CA2" w:rsidRDefault="00406CA2" w:rsidP="00406CA2">
      <w:pPr>
        <w:rPr>
          <w:lang w:eastAsia="zh-CN"/>
        </w:rPr>
      </w:pPr>
      <w:r w:rsidRPr="00D02F0A">
        <w:rPr>
          <w:b/>
          <w:lang w:eastAsia="zh-CN"/>
        </w:rPr>
        <w:t>Observation 1:</w:t>
      </w:r>
      <w:r>
        <w:rPr>
          <w:lang w:eastAsia="zh-CN"/>
        </w:rPr>
        <w:t xml:space="preserve"> The flexibility given to a potential trigger of UE assistance information for a configuration change was eliminated in RAN2#97bis.</w:t>
      </w:r>
    </w:p>
    <w:p w14:paraId="1D72F5A6" w14:textId="77777777" w:rsidR="009F1999" w:rsidRDefault="009F1999" w:rsidP="009F1999">
      <w:pPr>
        <w:spacing w:before="120" w:after="120" w:line="300" w:lineRule="atLeast"/>
        <w:contextualSpacing/>
        <w:rPr>
          <w:lang w:eastAsia="zh-CN"/>
        </w:rPr>
      </w:pPr>
      <w:r w:rsidRPr="009F1999">
        <w:rPr>
          <w:b/>
          <w:lang w:eastAsia="zh-CN"/>
        </w:rPr>
        <w:t>Observation 2:</w:t>
      </w:r>
      <w:r>
        <w:rPr>
          <w:lang w:eastAsia="zh-CN"/>
        </w:rPr>
        <w:t xml:space="preserve"> A generic UE indication on user preference deviates from the original problem (i.e. exceptional overheating due to high rank of configured radio capabilities)</w:t>
      </w:r>
    </w:p>
    <w:p w14:paraId="54460677" w14:textId="77777777" w:rsidR="009F1999" w:rsidRDefault="009F1999" w:rsidP="00406CA2">
      <w:pPr>
        <w:rPr>
          <w:lang w:eastAsia="zh-CN"/>
        </w:rPr>
      </w:pPr>
    </w:p>
    <w:p w14:paraId="55D966DB" w14:textId="44FC943C" w:rsidR="00406CA2" w:rsidRDefault="00406CA2" w:rsidP="00406CA2">
      <w:pPr>
        <w:spacing w:before="120" w:after="120" w:line="300" w:lineRule="atLeast"/>
        <w:rPr>
          <w:lang w:eastAsia="zh-CN"/>
        </w:rPr>
      </w:pPr>
      <w:r w:rsidRPr="00406CA2">
        <w:rPr>
          <w:b/>
          <w:lang w:eastAsia="zh-CN"/>
        </w:rPr>
        <w:t>Proposal</w:t>
      </w:r>
      <w:r>
        <w:rPr>
          <w:b/>
          <w:lang w:eastAsia="zh-CN"/>
        </w:rPr>
        <w:t xml:space="preserve"> 1</w:t>
      </w:r>
      <w:r w:rsidRPr="00406CA2">
        <w:rPr>
          <w:b/>
          <w:lang w:eastAsia="zh-CN"/>
        </w:rPr>
        <w:t>:</w:t>
      </w:r>
      <w:r>
        <w:rPr>
          <w:lang w:eastAsia="zh-CN"/>
        </w:rPr>
        <w:t xml:space="preserve"> UE Assistance Information is extended to </w:t>
      </w:r>
      <w:r w:rsidR="00EE5170">
        <w:rPr>
          <w:lang w:eastAsia="zh-CN"/>
        </w:rPr>
        <w:t>convey</w:t>
      </w:r>
      <w:r w:rsidR="00AA5E49">
        <w:rPr>
          <w:lang w:eastAsia="zh-CN"/>
        </w:rPr>
        <w:t xml:space="preserve"> a specific </w:t>
      </w:r>
      <w:r>
        <w:rPr>
          <w:lang w:eastAsia="zh-CN"/>
        </w:rPr>
        <w:t>indicator to indicate the overheat due to high radio configuration detection.</w:t>
      </w:r>
    </w:p>
    <w:p w14:paraId="104BB6DA" w14:textId="77777777" w:rsidR="00406CA2" w:rsidRDefault="00406CA2" w:rsidP="00406CA2">
      <w:pPr>
        <w:spacing w:before="120" w:after="120" w:line="300" w:lineRule="atLeast"/>
        <w:rPr>
          <w:lang w:eastAsia="zh-CN"/>
        </w:rPr>
      </w:pPr>
      <w:r w:rsidRPr="00406CA2">
        <w:rPr>
          <w:b/>
          <w:lang w:eastAsia="zh-CN"/>
        </w:rPr>
        <w:t>Proposal</w:t>
      </w:r>
      <w:r>
        <w:rPr>
          <w:b/>
          <w:lang w:eastAsia="zh-CN"/>
        </w:rPr>
        <w:t xml:space="preserve"> 2</w:t>
      </w:r>
      <w:r w:rsidRPr="00406CA2">
        <w:rPr>
          <w:b/>
          <w:lang w:eastAsia="zh-CN"/>
        </w:rPr>
        <w:t>:</w:t>
      </w:r>
      <w:r>
        <w:rPr>
          <w:lang w:eastAsia="zh-CN"/>
        </w:rPr>
        <w:t xml:space="preserve"> eNB supports the reconfiguration due to overheating based on the regular RRC Connection Reconfiguration procedure.</w:t>
      </w:r>
    </w:p>
    <w:p w14:paraId="781F2700" w14:textId="5B80DD83" w:rsidR="006720A5" w:rsidRPr="006720A5" w:rsidRDefault="00406CA2" w:rsidP="00CD4C7B">
      <w:r>
        <w:t xml:space="preserve">Corresponding </w:t>
      </w:r>
      <w:r w:rsidR="002B505F">
        <w:t>TS 36.300</w:t>
      </w:r>
      <w:r w:rsidR="004E29CB">
        <w:t xml:space="preserve"> </w:t>
      </w:r>
      <w:r>
        <w:t xml:space="preserve">CR </w:t>
      </w:r>
      <w:r w:rsidR="004E29CB">
        <w:t>is</w:t>
      </w:r>
      <w:r>
        <w:t xml:space="preserve"> provided in [7]</w:t>
      </w:r>
      <w:r w:rsidR="004E29CB">
        <w:t>.</w:t>
      </w:r>
      <w:r w:rsidR="002B505F">
        <w:t xml:space="preserve"> Running TS36.331 </w:t>
      </w:r>
      <w:r w:rsidR="009A0A85">
        <w:t xml:space="preserve">CR </w:t>
      </w:r>
      <w:r w:rsidR="009A0A85">
        <w:t xml:space="preserve">[8] </w:t>
      </w:r>
      <w:r w:rsidR="00AA5E49">
        <w:t>should</w:t>
      </w:r>
      <w:r w:rsidR="002B505F">
        <w:t xml:space="preserve"> be adjusted once a solution is agreed.</w:t>
      </w:r>
    </w:p>
    <w:p w14:paraId="0FDCFAC2" w14:textId="77777777" w:rsidR="00CD4C7B" w:rsidRPr="006E13D1" w:rsidRDefault="00CD4C7B" w:rsidP="00CD4C7B">
      <w:pPr>
        <w:pStyle w:val="Heading1"/>
      </w:pPr>
      <w:r w:rsidRPr="006E13D1">
        <w:t>References</w:t>
      </w:r>
    </w:p>
    <w:p w14:paraId="2C98912C" w14:textId="307EDCEA" w:rsidR="00026668" w:rsidRDefault="00026668" w:rsidP="0061225C">
      <w:pPr>
        <w:numPr>
          <w:ilvl w:val="0"/>
          <w:numId w:val="4"/>
        </w:numPr>
        <w:overflowPunct w:val="0"/>
        <w:autoSpaceDE w:val="0"/>
        <w:autoSpaceDN w:val="0"/>
        <w:adjustRightInd w:val="0"/>
        <w:textAlignment w:val="baseline"/>
      </w:pPr>
      <w:r>
        <w:t xml:space="preserve">R2-1701835, </w:t>
      </w:r>
      <w:r w:rsidRPr="00026668">
        <w:rPr>
          <w:i/>
        </w:rPr>
        <w:t>Thermal issues with high capability UEs,</w:t>
      </w:r>
      <w:r>
        <w:t xml:space="preserve"> Huawei, HiSilicon, </w:t>
      </w:r>
      <w:r w:rsidR="0068693A">
        <w:t>Mediatek</w:t>
      </w:r>
    </w:p>
    <w:p w14:paraId="72900A75" w14:textId="3069D266" w:rsidR="00334427" w:rsidRDefault="00334427" w:rsidP="0061225C">
      <w:pPr>
        <w:numPr>
          <w:ilvl w:val="0"/>
          <w:numId w:val="4"/>
        </w:numPr>
        <w:overflowPunct w:val="0"/>
        <w:autoSpaceDE w:val="0"/>
        <w:autoSpaceDN w:val="0"/>
        <w:adjustRightInd w:val="0"/>
        <w:textAlignment w:val="baseline"/>
      </w:pPr>
      <w:r>
        <w:t xml:space="preserve">R2-1303475, </w:t>
      </w:r>
      <w:r w:rsidRPr="00334427">
        <w:rPr>
          <w:i/>
        </w:rPr>
        <w:t>Report of email discussion [97#59][LTE/TEI14] UE requested configuration changes,</w:t>
      </w:r>
      <w:r>
        <w:t xml:space="preserve"> Huawei</w:t>
      </w:r>
    </w:p>
    <w:p w14:paraId="70C493AF" w14:textId="6BC39BF8" w:rsidR="00271FF9" w:rsidRDefault="00271FF9" w:rsidP="00271FF9">
      <w:pPr>
        <w:numPr>
          <w:ilvl w:val="0"/>
          <w:numId w:val="4"/>
        </w:numPr>
        <w:overflowPunct w:val="0"/>
        <w:autoSpaceDE w:val="0"/>
        <w:autoSpaceDN w:val="0"/>
        <w:adjustRightInd w:val="0"/>
        <w:textAlignment w:val="baseline"/>
      </w:pPr>
      <w:r>
        <w:t xml:space="preserve">R2-1703939, </w:t>
      </w:r>
      <w:r w:rsidRPr="00271FF9">
        <w:rPr>
          <w:rFonts w:hint="eastAsia"/>
          <w:i/>
        </w:rPr>
        <w:t>Output of RAN2#</w:t>
      </w:r>
      <w:r w:rsidRPr="00271FF9">
        <w:rPr>
          <w:i/>
        </w:rPr>
        <w:t>9</w:t>
      </w:r>
      <w:r w:rsidRPr="00271FF9">
        <w:rPr>
          <w:rFonts w:hint="eastAsia"/>
          <w:i/>
        </w:rPr>
        <w:t xml:space="preserve">7b offline discussion </w:t>
      </w:r>
      <w:r w:rsidRPr="00271FF9">
        <w:rPr>
          <w:i/>
        </w:rPr>
        <w:t>#</w:t>
      </w:r>
      <w:r w:rsidRPr="00271FF9">
        <w:rPr>
          <w:rFonts w:hint="eastAsia"/>
          <w:i/>
        </w:rPr>
        <w:t>13 on</w:t>
      </w:r>
      <w:r w:rsidRPr="00271FF9">
        <w:rPr>
          <w:i/>
        </w:rPr>
        <w:t xml:space="preserve"> UE requested configuration changes</w:t>
      </w:r>
      <w:r w:rsidRPr="00271FF9">
        <w:rPr>
          <w:i/>
        </w:rPr>
        <w:t>,</w:t>
      </w:r>
      <w:r w:rsidRPr="00271FF9">
        <w:t xml:space="preserve"> </w:t>
      </w:r>
      <w:r w:rsidRPr="00271FF9">
        <w:t xml:space="preserve">Huawei, Hisilicon, BlackBerry, </w:t>
      </w:r>
      <w:r w:rsidRPr="00271FF9">
        <w:rPr>
          <w:rFonts w:hint="eastAsia"/>
        </w:rPr>
        <w:t xml:space="preserve">Boradcom, </w:t>
      </w:r>
      <w:r w:rsidRPr="00271FF9">
        <w:t>CATT, CMCC, CTC,</w:t>
      </w:r>
      <w:r w:rsidRPr="00271FF9">
        <w:rPr>
          <w:rFonts w:hint="eastAsia"/>
        </w:rPr>
        <w:t xml:space="preserve"> </w:t>
      </w:r>
      <w:r w:rsidRPr="00271FF9">
        <w:t>CUC, Coolpad, Intel, ITRI, KT, LGE, MediaTek, Nokia, Alcatel Lucent Shanghai Bell, OPPO, Samsung, vivo, Vodafone,</w:t>
      </w:r>
      <w:r w:rsidRPr="00271FF9">
        <w:rPr>
          <w:rFonts w:hint="eastAsia"/>
        </w:rPr>
        <w:t xml:space="preserve"> </w:t>
      </w:r>
      <w:r w:rsidRPr="00271FF9">
        <w:t>Xinwei</w:t>
      </w:r>
    </w:p>
    <w:p w14:paraId="74194A5B" w14:textId="7E06DBFA" w:rsidR="00334427" w:rsidRDefault="00334427" w:rsidP="0061225C">
      <w:pPr>
        <w:numPr>
          <w:ilvl w:val="0"/>
          <w:numId w:val="4"/>
        </w:numPr>
        <w:overflowPunct w:val="0"/>
        <w:autoSpaceDE w:val="0"/>
        <w:autoSpaceDN w:val="0"/>
        <w:adjustRightInd w:val="0"/>
        <w:textAlignment w:val="baseline"/>
      </w:pPr>
      <w:r w:rsidRPr="00334427">
        <w:t xml:space="preserve">R2-1705512, </w:t>
      </w:r>
      <w:r w:rsidRPr="00334427">
        <w:rPr>
          <w:i/>
        </w:rPr>
        <w:t>Report of email discussion [97bis#07][LT</w:t>
      </w:r>
      <w:r w:rsidRPr="00334427">
        <w:rPr>
          <w:i/>
        </w:rPr>
        <w:t>E/TEI14] UE overheating problem,</w:t>
      </w:r>
      <w:r>
        <w:t xml:space="preserve"> </w:t>
      </w:r>
      <w:r w:rsidRPr="00334427">
        <w:t>Huawe</w:t>
      </w:r>
      <w:r w:rsidRPr="00334427">
        <w:t>i</w:t>
      </w:r>
    </w:p>
    <w:p w14:paraId="33868E03" w14:textId="79342DAD" w:rsidR="00B92245" w:rsidRDefault="00B92245" w:rsidP="00B92245">
      <w:pPr>
        <w:numPr>
          <w:ilvl w:val="0"/>
          <w:numId w:val="4"/>
        </w:numPr>
        <w:suppressAutoHyphens/>
        <w:autoSpaceDN w:val="0"/>
        <w:spacing w:after="0"/>
        <w:rPr>
          <w:lang w:eastAsia="ja-JP"/>
        </w:rPr>
      </w:pPr>
      <w:bookmarkStart w:id="3" w:name="_Ref475202484"/>
      <w:r>
        <w:rPr>
          <w:rFonts w:eastAsia="MS Mincho"/>
        </w:rPr>
        <w:t xml:space="preserve">R2-1706074, </w:t>
      </w:r>
      <w:r w:rsidRPr="00B92245">
        <w:rPr>
          <w:rFonts w:eastAsia="MS Mincho"/>
          <w:i/>
        </w:rPr>
        <w:t>Report of offline discussio</w:t>
      </w:r>
      <w:r w:rsidRPr="00B92245">
        <w:rPr>
          <w:rFonts w:eastAsia="MS Mincho"/>
          <w:i/>
        </w:rPr>
        <w:t>n #17 on UE overheating problem</w:t>
      </w:r>
      <w:r>
        <w:rPr>
          <w:rFonts w:eastAsia="MS Mincho"/>
        </w:rPr>
        <w:t>, Huawei, HiSilicon, OPPO, LGE, Coolpad, Xiaomi, Samsung, vivo, SONY, Lenovo, Motorola Mobility, MediaTek, Xinwei, CMCC, CUC, CTC, Spreadtrum</w:t>
      </w:r>
      <w:r>
        <w:rPr>
          <w:lang w:eastAsia="zh-CN"/>
        </w:rPr>
        <w:t xml:space="preserve">, </w:t>
      </w:r>
      <w:r>
        <w:rPr>
          <w:rFonts w:eastAsia="MS Mincho"/>
        </w:rPr>
        <w:t>RAN2#</w:t>
      </w:r>
      <w:r>
        <w:rPr>
          <w:lang w:eastAsia="zh-CN"/>
        </w:rPr>
        <w:t>98</w:t>
      </w:r>
      <w:bookmarkEnd w:id="3"/>
    </w:p>
    <w:p w14:paraId="3D52C299" w14:textId="686AD1C3" w:rsidR="007E38FF" w:rsidRDefault="007E38FF" w:rsidP="007E38FF">
      <w:pPr>
        <w:numPr>
          <w:ilvl w:val="0"/>
          <w:numId w:val="4"/>
        </w:numPr>
        <w:overflowPunct w:val="0"/>
        <w:autoSpaceDE w:val="0"/>
        <w:autoSpaceDN w:val="0"/>
        <w:adjustRightInd w:val="0"/>
        <w:textAlignment w:val="baseline"/>
      </w:pPr>
      <w:r w:rsidRPr="00334427">
        <w:t>R2-170</w:t>
      </w:r>
      <w:r w:rsidR="00C024B6">
        <w:t>8219</w:t>
      </w:r>
      <w:r w:rsidRPr="00334427">
        <w:t xml:space="preserve">, </w:t>
      </w:r>
      <w:r w:rsidRPr="00334427">
        <w:rPr>
          <w:i/>
        </w:rPr>
        <w:t>Report of email discussion [9</w:t>
      </w:r>
      <w:r>
        <w:rPr>
          <w:i/>
        </w:rPr>
        <w:t>8</w:t>
      </w:r>
      <w:r w:rsidRPr="00334427">
        <w:rPr>
          <w:i/>
        </w:rPr>
        <w:t>#</w:t>
      </w:r>
      <w:r>
        <w:rPr>
          <w:i/>
        </w:rPr>
        <w:t>43</w:t>
      </w:r>
      <w:r w:rsidRPr="00334427">
        <w:rPr>
          <w:i/>
        </w:rPr>
        <w:t>][LTE/TEI14] UE overheating problem,</w:t>
      </w:r>
      <w:r>
        <w:t xml:space="preserve"> </w:t>
      </w:r>
      <w:r w:rsidRPr="00334427">
        <w:t>Huawei</w:t>
      </w:r>
    </w:p>
    <w:p w14:paraId="18399AE0" w14:textId="23176770" w:rsidR="00334427" w:rsidRPr="007E38FF" w:rsidRDefault="007E38FF" w:rsidP="00CD4C7B">
      <w:pPr>
        <w:numPr>
          <w:ilvl w:val="0"/>
          <w:numId w:val="4"/>
        </w:numPr>
        <w:overflowPunct w:val="0"/>
        <w:autoSpaceDE w:val="0"/>
        <w:autoSpaceDN w:val="0"/>
        <w:adjustRightInd w:val="0"/>
        <w:textAlignment w:val="baseline"/>
        <w:rPr>
          <w:rFonts w:eastAsia="MS Mincho"/>
        </w:rPr>
      </w:pPr>
      <w:r>
        <w:rPr>
          <w:rFonts w:eastAsia="MS Mincho"/>
        </w:rPr>
        <w:t>R2-170</w:t>
      </w:r>
      <w:r w:rsidR="00D5212C">
        <w:rPr>
          <w:rFonts w:eastAsia="MS Mincho"/>
        </w:rPr>
        <w:t>9544</w:t>
      </w:r>
      <w:bookmarkStart w:id="4" w:name="_GoBack"/>
      <w:bookmarkEnd w:id="4"/>
      <w:r>
        <w:rPr>
          <w:rFonts w:eastAsia="MS Mincho"/>
        </w:rPr>
        <w:t xml:space="preserve">, </w:t>
      </w:r>
      <w:r w:rsidR="00A63BA9">
        <w:rPr>
          <w:rFonts w:eastAsia="MS Mincho"/>
          <w:i/>
        </w:rPr>
        <w:t>UE assistance to diminish thermal issues</w:t>
      </w:r>
      <w:r>
        <w:rPr>
          <w:rFonts w:eastAsia="MS Mincho"/>
        </w:rPr>
        <w:t>, Nokia, Nokia Shanghai Bell</w:t>
      </w:r>
    </w:p>
    <w:p w14:paraId="407694A5" w14:textId="7403AF64" w:rsidR="00BA7432" w:rsidRDefault="00BA7432" w:rsidP="003E10F1">
      <w:pPr>
        <w:numPr>
          <w:ilvl w:val="0"/>
          <w:numId w:val="4"/>
        </w:numPr>
        <w:overflowPunct w:val="0"/>
        <w:autoSpaceDE w:val="0"/>
        <w:autoSpaceDN w:val="0"/>
        <w:adjustRightInd w:val="0"/>
        <w:textAlignment w:val="baseline"/>
        <w:rPr>
          <w:rFonts w:eastAsia="MS Mincho"/>
        </w:rPr>
      </w:pPr>
      <w:r>
        <w:rPr>
          <w:rFonts w:eastAsia="MS Mincho"/>
        </w:rPr>
        <w:t xml:space="preserve">R2-1708221, </w:t>
      </w:r>
      <w:r w:rsidRPr="00BA7432">
        <w:rPr>
          <w:rFonts w:eastAsia="MS Mincho"/>
          <w:i/>
        </w:rPr>
        <w:t>Introduction of the overheating indication,</w:t>
      </w:r>
      <w:r>
        <w:rPr>
          <w:rFonts w:eastAsia="MS Mincho"/>
        </w:rPr>
        <w:t xml:space="preserve"> Huawei device, Huawei, HiSilicon</w:t>
      </w:r>
    </w:p>
    <w:p w14:paraId="78C8C8CF" w14:textId="4BE8BCF5" w:rsidR="009A0A85" w:rsidRDefault="009A0A85" w:rsidP="009A0A85">
      <w:pPr>
        <w:numPr>
          <w:ilvl w:val="0"/>
          <w:numId w:val="4"/>
        </w:numPr>
        <w:overflowPunct w:val="0"/>
        <w:autoSpaceDE w:val="0"/>
        <w:autoSpaceDN w:val="0"/>
        <w:adjustRightInd w:val="0"/>
        <w:textAlignment w:val="baseline"/>
        <w:rPr>
          <w:rFonts w:eastAsia="MS Mincho"/>
        </w:rPr>
      </w:pPr>
      <w:r>
        <w:rPr>
          <w:rFonts w:eastAsia="MS Mincho"/>
        </w:rPr>
        <w:t>R2-170822</w:t>
      </w:r>
      <w:r>
        <w:rPr>
          <w:rFonts w:eastAsia="MS Mincho"/>
        </w:rPr>
        <w:t>3</w:t>
      </w:r>
      <w:r>
        <w:rPr>
          <w:rFonts w:eastAsia="MS Mincho"/>
        </w:rPr>
        <w:t xml:space="preserve">, </w:t>
      </w:r>
      <w:r w:rsidRPr="00BA7432">
        <w:rPr>
          <w:rFonts w:eastAsia="MS Mincho"/>
          <w:i/>
        </w:rPr>
        <w:t>Introduction of the overheating indication,</w:t>
      </w:r>
      <w:r>
        <w:rPr>
          <w:rFonts w:eastAsia="MS Mincho"/>
        </w:rPr>
        <w:t xml:space="preserve"> Huawei device, Huawei, HiSilicon</w:t>
      </w:r>
    </w:p>
    <w:p w14:paraId="4C6C7B73" w14:textId="77777777" w:rsidR="009A0A85" w:rsidRDefault="009A0A85" w:rsidP="009A0A85">
      <w:pPr>
        <w:overflowPunct w:val="0"/>
        <w:autoSpaceDE w:val="0"/>
        <w:autoSpaceDN w:val="0"/>
        <w:adjustRightInd w:val="0"/>
        <w:ind w:left="357"/>
        <w:textAlignment w:val="baseline"/>
        <w:rPr>
          <w:rFonts w:eastAsia="MS Mincho"/>
        </w:rPr>
      </w:pPr>
    </w:p>
    <w:p w14:paraId="1A271C66" w14:textId="77777777" w:rsidR="00BA7432" w:rsidRPr="007E38FF" w:rsidRDefault="00BA7432" w:rsidP="004E29CB">
      <w:pPr>
        <w:overflowPunct w:val="0"/>
        <w:autoSpaceDE w:val="0"/>
        <w:autoSpaceDN w:val="0"/>
        <w:adjustRightInd w:val="0"/>
        <w:ind w:left="357"/>
        <w:textAlignment w:val="baseline"/>
        <w:rPr>
          <w:rFonts w:eastAsia="MS Mincho"/>
        </w:rPr>
      </w:pPr>
    </w:p>
    <w:p w14:paraId="04B71AE5" w14:textId="77777777" w:rsidR="00334427" w:rsidRPr="006E13D1" w:rsidRDefault="00334427" w:rsidP="00F36C30">
      <w:pPr>
        <w:overflowPunct w:val="0"/>
        <w:autoSpaceDE w:val="0"/>
        <w:autoSpaceDN w:val="0"/>
        <w:adjustRightInd w:val="0"/>
        <w:ind w:left="357"/>
        <w:textAlignment w:val="baseline"/>
      </w:pP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8C10B" w14:textId="77777777" w:rsidR="00660338" w:rsidRDefault="00660338">
      <w:r>
        <w:separator/>
      </w:r>
    </w:p>
  </w:endnote>
  <w:endnote w:type="continuationSeparator" w:id="0">
    <w:p w14:paraId="13ABEED4" w14:textId="77777777" w:rsidR="00660338" w:rsidRDefault="0066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1210E" w14:textId="77777777" w:rsidR="00660338" w:rsidRDefault="00660338">
      <w:r>
        <w:separator/>
      </w:r>
    </w:p>
  </w:footnote>
  <w:footnote w:type="continuationSeparator" w:id="0">
    <w:p w14:paraId="6998334C" w14:textId="77777777" w:rsidR="00660338" w:rsidRDefault="00660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6938A9"/>
    <w:multiLevelType w:val="hybridMultilevel"/>
    <w:tmpl w:val="0C9AB316"/>
    <w:lvl w:ilvl="0" w:tplc="3746D796">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716110"/>
    <w:multiLevelType w:val="hybridMultilevel"/>
    <w:tmpl w:val="56347196"/>
    <w:lvl w:ilvl="0" w:tplc="1ED63DA6">
      <w:start w:val="1"/>
      <w:numFmt w:val="decimal"/>
      <w:lvlText w:val="%1."/>
      <w:lvlJc w:val="left"/>
      <w:pPr>
        <w:ind w:left="720" w:hanging="360"/>
      </w:pPr>
      <w:rPr>
        <w:rFonts w:ascii="Arial" w:eastAsia="Times New Roman"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DA3F14"/>
    <w:multiLevelType w:val="hybridMultilevel"/>
    <w:tmpl w:val="C092191A"/>
    <w:lvl w:ilvl="0" w:tplc="604E0590">
      <w:start w:val="6"/>
      <w:numFmt w:val="bullet"/>
      <w:lvlText w:val="-"/>
      <w:lvlJc w:val="left"/>
      <w:pPr>
        <w:ind w:left="485" w:hanging="360"/>
      </w:pPr>
      <w:rPr>
        <w:rFonts w:ascii="Arial" w:eastAsia="Times New Roman" w:hAnsi="Arial" w:cs="Arial" w:hint="default"/>
      </w:rPr>
    </w:lvl>
    <w:lvl w:ilvl="1" w:tplc="04090003">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7" w15:restartNumberingAfterBreak="0">
    <w:nsid w:val="781E5E7B"/>
    <w:multiLevelType w:val="hybridMultilevel"/>
    <w:tmpl w:val="BBF410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1"/>
    <w:lvlOverride w:ilvl="0">
      <w:startOverride w:val="1"/>
    </w:lvlOverride>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6668"/>
    <w:rsid w:val="00033397"/>
    <w:rsid w:val="00040095"/>
    <w:rsid w:val="00080512"/>
    <w:rsid w:val="0008443A"/>
    <w:rsid w:val="00090468"/>
    <w:rsid w:val="000B7BCF"/>
    <w:rsid w:val="000C522B"/>
    <w:rsid w:val="000D58AB"/>
    <w:rsid w:val="000E7B2B"/>
    <w:rsid w:val="00112F1A"/>
    <w:rsid w:val="00145075"/>
    <w:rsid w:val="001741A0"/>
    <w:rsid w:val="0017493C"/>
    <w:rsid w:val="00194CD0"/>
    <w:rsid w:val="001B49C9"/>
    <w:rsid w:val="001C4F79"/>
    <w:rsid w:val="001F168B"/>
    <w:rsid w:val="001F7831"/>
    <w:rsid w:val="00204045"/>
    <w:rsid w:val="0022606D"/>
    <w:rsid w:val="00237CED"/>
    <w:rsid w:val="00264699"/>
    <w:rsid w:val="00271FF9"/>
    <w:rsid w:val="002747EC"/>
    <w:rsid w:val="002855BF"/>
    <w:rsid w:val="002B505F"/>
    <w:rsid w:val="002F0D22"/>
    <w:rsid w:val="003172DC"/>
    <w:rsid w:val="003216E9"/>
    <w:rsid w:val="00325AE3"/>
    <w:rsid w:val="00326069"/>
    <w:rsid w:val="00334427"/>
    <w:rsid w:val="0035462D"/>
    <w:rsid w:val="003B40AD"/>
    <w:rsid w:val="003C4E37"/>
    <w:rsid w:val="003E10F1"/>
    <w:rsid w:val="003E16BE"/>
    <w:rsid w:val="004006E8"/>
    <w:rsid w:val="00401855"/>
    <w:rsid w:val="00406CA2"/>
    <w:rsid w:val="00420EE6"/>
    <w:rsid w:val="004604DB"/>
    <w:rsid w:val="00477455"/>
    <w:rsid w:val="004D3578"/>
    <w:rsid w:val="004D380D"/>
    <w:rsid w:val="004E213A"/>
    <w:rsid w:val="004E29CB"/>
    <w:rsid w:val="004E6897"/>
    <w:rsid w:val="00503171"/>
    <w:rsid w:val="00506C28"/>
    <w:rsid w:val="00534DA0"/>
    <w:rsid w:val="00543E6C"/>
    <w:rsid w:val="005601E2"/>
    <w:rsid w:val="00565087"/>
    <w:rsid w:val="0056573F"/>
    <w:rsid w:val="00611566"/>
    <w:rsid w:val="00645E38"/>
    <w:rsid w:val="00646D99"/>
    <w:rsid w:val="00656910"/>
    <w:rsid w:val="00660338"/>
    <w:rsid w:val="006720A5"/>
    <w:rsid w:val="00683ED2"/>
    <w:rsid w:val="0068693A"/>
    <w:rsid w:val="006C66D8"/>
    <w:rsid w:val="006D1E24"/>
    <w:rsid w:val="006E1417"/>
    <w:rsid w:val="006F6A2C"/>
    <w:rsid w:val="007057A3"/>
    <w:rsid w:val="00710201"/>
    <w:rsid w:val="007342B5"/>
    <w:rsid w:val="00734A5B"/>
    <w:rsid w:val="00744E76"/>
    <w:rsid w:val="00757D40"/>
    <w:rsid w:val="00781F0F"/>
    <w:rsid w:val="0078727C"/>
    <w:rsid w:val="0079049D"/>
    <w:rsid w:val="007B18D8"/>
    <w:rsid w:val="007C095F"/>
    <w:rsid w:val="007D1146"/>
    <w:rsid w:val="007E38FF"/>
    <w:rsid w:val="008028A4"/>
    <w:rsid w:val="00813245"/>
    <w:rsid w:val="00856949"/>
    <w:rsid w:val="008768CA"/>
    <w:rsid w:val="00877EF9"/>
    <w:rsid w:val="00880559"/>
    <w:rsid w:val="0089265A"/>
    <w:rsid w:val="008B5306"/>
    <w:rsid w:val="0090271F"/>
    <w:rsid w:val="00902DB9"/>
    <w:rsid w:val="0090466A"/>
    <w:rsid w:val="00936071"/>
    <w:rsid w:val="00940212"/>
    <w:rsid w:val="00942EC2"/>
    <w:rsid w:val="00961B32"/>
    <w:rsid w:val="00970DB3"/>
    <w:rsid w:val="00974BB0"/>
    <w:rsid w:val="00981DE6"/>
    <w:rsid w:val="00994A7A"/>
    <w:rsid w:val="009A0A85"/>
    <w:rsid w:val="009A0AF3"/>
    <w:rsid w:val="009B07CD"/>
    <w:rsid w:val="009C19E9"/>
    <w:rsid w:val="009C3D18"/>
    <w:rsid w:val="009D74A6"/>
    <w:rsid w:val="009F1999"/>
    <w:rsid w:val="00A10F02"/>
    <w:rsid w:val="00A204CA"/>
    <w:rsid w:val="00A53724"/>
    <w:rsid w:val="00A537A9"/>
    <w:rsid w:val="00A62073"/>
    <w:rsid w:val="00A63BA9"/>
    <w:rsid w:val="00A82346"/>
    <w:rsid w:val="00A9671C"/>
    <w:rsid w:val="00AA1553"/>
    <w:rsid w:val="00AA5E49"/>
    <w:rsid w:val="00B15449"/>
    <w:rsid w:val="00B47FD1"/>
    <w:rsid w:val="00B516BB"/>
    <w:rsid w:val="00B64BF0"/>
    <w:rsid w:val="00B7277C"/>
    <w:rsid w:val="00B92245"/>
    <w:rsid w:val="00BA31EC"/>
    <w:rsid w:val="00BA7432"/>
    <w:rsid w:val="00C024B6"/>
    <w:rsid w:val="00C10889"/>
    <w:rsid w:val="00C12B51"/>
    <w:rsid w:val="00C24650"/>
    <w:rsid w:val="00C33079"/>
    <w:rsid w:val="00C83A13"/>
    <w:rsid w:val="00C9068C"/>
    <w:rsid w:val="00C92967"/>
    <w:rsid w:val="00CA3D0C"/>
    <w:rsid w:val="00CA654B"/>
    <w:rsid w:val="00CD4C7B"/>
    <w:rsid w:val="00D02F0A"/>
    <w:rsid w:val="00D12F2D"/>
    <w:rsid w:val="00D27A48"/>
    <w:rsid w:val="00D5212C"/>
    <w:rsid w:val="00D738D6"/>
    <w:rsid w:val="00D75CFE"/>
    <w:rsid w:val="00D80795"/>
    <w:rsid w:val="00D854BE"/>
    <w:rsid w:val="00D87E00"/>
    <w:rsid w:val="00D9134D"/>
    <w:rsid w:val="00D96D11"/>
    <w:rsid w:val="00DA7A03"/>
    <w:rsid w:val="00DB1818"/>
    <w:rsid w:val="00DC309B"/>
    <w:rsid w:val="00DC4DA2"/>
    <w:rsid w:val="00DD4463"/>
    <w:rsid w:val="00E45AB2"/>
    <w:rsid w:val="00E62835"/>
    <w:rsid w:val="00E77645"/>
    <w:rsid w:val="00E83697"/>
    <w:rsid w:val="00EA1F30"/>
    <w:rsid w:val="00EC4A25"/>
    <w:rsid w:val="00EE5170"/>
    <w:rsid w:val="00F025A2"/>
    <w:rsid w:val="00F0273D"/>
    <w:rsid w:val="00F07388"/>
    <w:rsid w:val="00F17256"/>
    <w:rsid w:val="00F2026E"/>
    <w:rsid w:val="00F2210A"/>
    <w:rsid w:val="00F36C30"/>
    <w:rsid w:val="00F37743"/>
    <w:rsid w:val="00F54A3D"/>
    <w:rsid w:val="00F54CB0"/>
    <w:rsid w:val="00F653B8"/>
    <w:rsid w:val="00F71B89"/>
    <w:rsid w:val="00F7353C"/>
    <w:rsid w:val="00F76F8F"/>
    <w:rsid w:val="00FA1266"/>
    <w:rsid w:val="00FA5A06"/>
    <w:rsid w:val="00FB36FA"/>
    <w:rsid w:val="00FC1192"/>
    <w:rsid w:val="00FF47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D12F2D"/>
    <w:rPr>
      <w:rFonts w:ascii="MS Mincho" w:eastAsia="MS Mincho" w:hAnsi="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12F2D"/>
    <w:pPr>
      <w:spacing w:after="0"/>
      <w:jc w:val="both"/>
    </w:pPr>
    <w:rPr>
      <w:rFonts w:ascii="MS Mincho" w:eastAsia="MS Mincho" w:hAnsi="MS Mincho"/>
    </w:rPr>
  </w:style>
  <w:style w:type="character" w:customStyle="1" w:styleId="BodyTextChar1">
    <w:name w:val="Body Text Char1"/>
    <w:basedOn w:val="DefaultParagraphFont"/>
    <w:rsid w:val="00D12F2D"/>
    <w:rPr>
      <w:lang w:eastAsia="en-US"/>
    </w:rPr>
  </w:style>
  <w:style w:type="paragraph" w:styleId="ListParagraph">
    <w:name w:val="List Paragraph"/>
    <w:basedOn w:val="Normal"/>
    <w:uiPriority w:val="34"/>
    <w:qFormat/>
    <w:rsid w:val="00D12F2D"/>
    <w:pPr>
      <w:spacing w:after="0"/>
      <w:ind w:leftChars="400" w:left="840"/>
      <w:jc w:val="both"/>
    </w:pPr>
    <w:rPr>
      <w:rFonts w:ascii="Arial" w:eastAsia="MS PGothic" w:hAnsi="Arial" w:cs="Arial"/>
      <w:sz w:val="21"/>
      <w:szCs w:val="21"/>
      <w:lang w:eastAsia="ja-JP"/>
    </w:rPr>
  </w:style>
  <w:style w:type="paragraph" w:customStyle="1" w:styleId="Comments">
    <w:name w:val="Comments"/>
    <w:basedOn w:val="Normal"/>
    <w:link w:val="CommentsChar"/>
    <w:qFormat/>
    <w:rsid w:val="00334427"/>
    <w:pPr>
      <w:spacing w:before="40" w:after="0"/>
    </w:pPr>
    <w:rPr>
      <w:rFonts w:ascii="Arial" w:eastAsia="MS Mincho" w:hAnsi="Arial"/>
      <w:i/>
      <w:noProof/>
      <w:sz w:val="18"/>
      <w:szCs w:val="24"/>
      <w:lang w:eastAsia="en-GB"/>
    </w:rPr>
  </w:style>
  <w:style w:type="character" w:customStyle="1" w:styleId="CommentsChar">
    <w:name w:val="Comments Char"/>
    <w:link w:val="Comments"/>
    <w:rsid w:val="00334427"/>
    <w:rPr>
      <w:rFonts w:ascii="Arial" w:eastAsia="MS Mincho" w:hAnsi="Arial"/>
      <w:i/>
      <w:noProof/>
      <w:sz w:val="18"/>
      <w:szCs w:val="24"/>
    </w:rPr>
  </w:style>
  <w:style w:type="paragraph" w:customStyle="1" w:styleId="Doc-title">
    <w:name w:val="Doc-title"/>
    <w:basedOn w:val="Normal"/>
    <w:next w:val="Normal"/>
    <w:link w:val="Doc-titleChar"/>
    <w:qFormat/>
    <w:rsid w:val="00334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34427"/>
    <w:rPr>
      <w:rFonts w:ascii="Arial" w:eastAsia="MS Mincho" w:hAnsi="Arial"/>
      <w:noProof/>
      <w:szCs w:val="24"/>
    </w:rPr>
  </w:style>
  <w:style w:type="paragraph" w:customStyle="1" w:styleId="Doc-text2">
    <w:name w:val="Doc-text2"/>
    <w:basedOn w:val="Normal"/>
    <w:link w:val="Doc-text2Char"/>
    <w:qFormat/>
    <w:rsid w:val="003344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34427"/>
    <w:rPr>
      <w:rFonts w:ascii="Arial" w:eastAsia="MS Mincho" w:hAnsi="Arial"/>
      <w:szCs w:val="24"/>
    </w:rPr>
  </w:style>
  <w:style w:type="character" w:styleId="FollowedHyperlink">
    <w:name w:val="FollowedHyperlink"/>
    <w:basedOn w:val="DefaultParagraphFont"/>
    <w:rsid w:val="0068693A"/>
    <w:rPr>
      <w:color w:val="954F72" w:themeColor="followedHyperlink"/>
      <w:u w:val="single"/>
    </w:rPr>
  </w:style>
  <w:style w:type="paragraph" w:customStyle="1" w:styleId="00BodyText">
    <w:name w:val="00 BodyText"/>
    <w:basedOn w:val="Normal"/>
    <w:rsid w:val="003216E9"/>
    <w:pPr>
      <w:spacing w:after="220"/>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874878">
      <w:bodyDiv w:val="1"/>
      <w:marLeft w:val="0"/>
      <w:marRight w:val="0"/>
      <w:marTop w:val="0"/>
      <w:marBottom w:val="0"/>
      <w:divBdr>
        <w:top w:val="none" w:sz="0" w:space="0" w:color="auto"/>
        <w:left w:val="none" w:sz="0" w:space="0" w:color="auto"/>
        <w:bottom w:val="none" w:sz="0" w:space="0" w:color="auto"/>
        <w:right w:val="none" w:sz="0" w:space="0" w:color="auto"/>
      </w:divBdr>
    </w:div>
    <w:div w:id="390808215">
      <w:bodyDiv w:val="1"/>
      <w:marLeft w:val="0"/>
      <w:marRight w:val="0"/>
      <w:marTop w:val="0"/>
      <w:marBottom w:val="0"/>
      <w:divBdr>
        <w:top w:val="none" w:sz="0" w:space="0" w:color="auto"/>
        <w:left w:val="none" w:sz="0" w:space="0" w:color="auto"/>
        <w:bottom w:val="none" w:sz="0" w:space="0" w:color="auto"/>
        <w:right w:val="none" w:sz="0" w:space="0" w:color="auto"/>
      </w:divBdr>
    </w:div>
    <w:div w:id="472912104">
      <w:bodyDiv w:val="1"/>
      <w:marLeft w:val="0"/>
      <w:marRight w:val="0"/>
      <w:marTop w:val="0"/>
      <w:marBottom w:val="0"/>
      <w:divBdr>
        <w:top w:val="none" w:sz="0" w:space="0" w:color="auto"/>
        <w:left w:val="none" w:sz="0" w:space="0" w:color="auto"/>
        <w:bottom w:val="none" w:sz="0" w:space="0" w:color="auto"/>
        <w:right w:val="none" w:sz="0" w:space="0" w:color="auto"/>
      </w:divBdr>
    </w:div>
    <w:div w:id="127482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tsg_ran/WG2_RL2/TSGR2_97bis/Docs/R2-170393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165</TotalTime>
  <Pages>5</Pages>
  <Words>1513</Words>
  <Characters>8626</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Discussion</vt:lpstr>
      <vt:lpstr>        2.1	Target use case</vt:lpstr>
      <vt:lpstr>        2.2	Target solution</vt:lpstr>
      <vt:lpstr>3	Conclusion</vt:lpstr>
      <vt:lpstr>References</vt:lpstr>
    </vt:vector>
  </TitlesOfParts>
  <Company>Nokia Siemens Networks</Company>
  <LinksUpToDate>false</LinksUpToDate>
  <CharactersWithSpaces>10119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5</cp:revision>
  <dcterms:created xsi:type="dcterms:W3CDTF">2017-08-11T10:38:00Z</dcterms:created>
  <dcterms:modified xsi:type="dcterms:W3CDTF">2017-08-11T21:04:00Z</dcterms:modified>
</cp:coreProperties>
</file>